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8B" w:rsidRPr="00D15D21" w:rsidRDefault="00D15D21" w:rsidP="00B76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15D21">
        <w:rPr>
          <w:rFonts w:ascii="Times New Roman" w:hAnsi="Times New Roman" w:cs="Times New Roman"/>
          <w:sz w:val="16"/>
          <w:szCs w:val="16"/>
        </w:rPr>
        <w:t>Приложение № 4</w:t>
      </w:r>
    </w:p>
    <w:p w:rsidR="00B769C3" w:rsidRPr="00D15D21" w:rsidRDefault="00D15D21" w:rsidP="00B76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15D21">
        <w:rPr>
          <w:rFonts w:ascii="Times New Roman" w:hAnsi="Times New Roman" w:cs="Times New Roman"/>
          <w:sz w:val="16"/>
          <w:szCs w:val="16"/>
        </w:rPr>
        <w:t xml:space="preserve"> к приказу от 30.08.2021 г. № 68-п</w:t>
      </w:r>
    </w:p>
    <w:p w:rsidR="00D15D21" w:rsidRDefault="00D15D21" w:rsidP="00B7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9C3" w:rsidRPr="00D15D21" w:rsidRDefault="00B769C3" w:rsidP="00B7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</w:t>
      </w:r>
    </w:p>
    <w:p w:rsidR="00B769C3" w:rsidRDefault="00B769C3" w:rsidP="00B7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D21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ответственного за </w:t>
      </w:r>
      <w:proofErr w:type="spellStart"/>
      <w:r w:rsidRPr="00D15D21">
        <w:rPr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Pr="00D15D21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</w:t>
      </w:r>
      <w:r w:rsidRPr="00D15D21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бюджетного общеобразовательного учреждения</w:t>
      </w:r>
      <w:r w:rsidRPr="00D15D21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="00D15D21">
        <w:rPr>
          <w:rFonts w:ascii="Times New Roman" w:hAnsi="Times New Roman" w:cs="Times New Roman"/>
          <w:b/>
          <w:bCs/>
          <w:sz w:val="24"/>
          <w:szCs w:val="24"/>
        </w:rPr>
        <w:t>Мичуринская СОШ</w:t>
      </w:r>
      <w:r w:rsidRPr="00D15D2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15D21" w:rsidRPr="00D15D21" w:rsidRDefault="00D15D21" w:rsidP="00B7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9C3" w:rsidRPr="00D15D21" w:rsidRDefault="00B769C3" w:rsidP="00B769C3">
      <w:pPr>
        <w:keepNext/>
        <w:keepLines/>
        <w:widowControl w:val="0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5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D15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Общие положения</w:t>
      </w:r>
    </w:p>
    <w:p w:rsidR="00B769C3" w:rsidRPr="00D15D21" w:rsidRDefault="00B769C3" w:rsidP="00B769C3">
      <w:pPr>
        <w:widowControl w:val="0"/>
        <w:tabs>
          <w:tab w:val="left" w:pos="4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1.1.</w:t>
      </w:r>
      <w:r w:rsidRPr="00D15D21">
        <w:rPr>
          <w:rFonts w:ascii="Times New Roman" w:hAnsi="Times New Roman" w:cs="Times New Roman"/>
          <w:sz w:val="24"/>
          <w:szCs w:val="24"/>
        </w:rPr>
        <w:tab/>
        <w:t xml:space="preserve">Ответственный за антикоррупционную деятельность назначается приказом директора </w:t>
      </w:r>
      <w:r w:rsidR="00096D8B" w:rsidRPr="00D15D2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D15D21">
        <w:rPr>
          <w:rFonts w:ascii="Times New Roman" w:hAnsi="Times New Roman" w:cs="Times New Roman"/>
          <w:sz w:val="24"/>
          <w:szCs w:val="24"/>
        </w:rPr>
        <w:t xml:space="preserve"> МБОУ "Мичуринская СОШ" Брянского района </w:t>
      </w:r>
      <w:r w:rsidR="00096D8B" w:rsidRPr="00D15D21">
        <w:rPr>
          <w:rFonts w:ascii="Times New Roman" w:hAnsi="Times New Roman" w:cs="Times New Roman"/>
          <w:sz w:val="24"/>
          <w:szCs w:val="24"/>
        </w:rPr>
        <w:t xml:space="preserve"> (далее - Учреждение</w:t>
      </w:r>
      <w:r w:rsidRPr="00D15D21">
        <w:rPr>
          <w:rFonts w:ascii="Times New Roman" w:hAnsi="Times New Roman" w:cs="Times New Roman"/>
          <w:sz w:val="24"/>
          <w:szCs w:val="24"/>
        </w:rPr>
        <w:t>). На период отпуска и временной нетрудоспособности ответственного его обязанности могут быть возложе</w:t>
      </w:r>
      <w:r w:rsidR="00096D8B" w:rsidRPr="00D15D21">
        <w:rPr>
          <w:rFonts w:ascii="Times New Roman" w:hAnsi="Times New Roman" w:cs="Times New Roman"/>
          <w:sz w:val="24"/>
          <w:szCs w:val="24"/>
        </w:rPr>
        <w:t xml:space="preserve">ны на других работников </w:t>
      </w:r>
      <w:r w:rsidRPr="00D15D21">
        <w:rPr>
          <w:rFonts w:ascii="Times New Roman" w:hAnsi="Times New Roman" w:cs="Times New Roman"/>
          <w:sz w:val="24"/>
          <w:szCs w:val="24"/>
        </w:rPr>
        <w:t xml:space="preserve"> из числа наиболее подготовленных по вопросам профилактики коррупционных и иных правонарушений. Временное исполнение обязанностей в этих случаях осуществляется на осно</w:t>
      </w:r>
      <w:r w:rsidR="00096D8B" w:rsidRPr="00D15D21">
        <w:rPr>
          <w:rFonts w:ascii="Times New Roman" w:hAnsi="Times New Roman" w:cs="Times New Roman"/>
          <w:sz w:val="24"/>
          <w:szCs w:val="24"/>
        </w:rPr>
        <w:t>вании приказа директора</w:t>
      </w:r>
      <w:r w:rsidRPr="00D15D21">
        <w:rPr>
          <w:rFonts w:ascii="Times New Roman" w:hAnsi="Times New Roman" w:cs="Times New Roman"/>
          <w:sz w:val="24"/>
          <w:szCs w:val="24"/>
        </w:rPr>
        <w:t>, изданного с соблюдением требований действующего законодательства.</w:t>
      </w:r>
    </w:p>
    <w:p w:rsidR="00B769C3" w:rsidRPr="00D15D21" w:rsidRDefault="00B769C3" w:rsidP="00B769C3">
      <w:pPr>
        <w:widowControl w:val="0"/>
        <w:tabs>
          <w:tab w:val="left" w:pos="4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1.2.</w:t>
      </w:r>
      <w:r w:rsidRPr="00D15D21">
        <w:rPr>
          <w:rFonts w:ascii="Times New Roman" w:hAnsi="Times New Roman" w:cs="Times New Roman"/>
          <w:sz w:val="24"/>
          <w:szCs w:val="24"/>
        </w:rPr>
        <w:tab/>
        <w:t>Ответственный за антикоррупционную деятельность непосредственн</w:t>
      </w:r>
      <w:r w:rsidR="00096D8B" w:rsidRPr="00D15D21">
        <w:rPr>
          <w:rFonts w:ascii="Times New Roman" w:hAnsi="Times New Roman" w:cs="Times New Roman"/>
          <w:sz w:val="24"/>
          <w:szCs w:val="24"/>
        </w:rPr>
        <w:t>о подчиняется директору Учреждения</w:t>
      </w:r>
      <w:r w:rsidRPr="00D15D21">
        <w:rPr>
          <w:rFonts w:ascii="Times New Roman" w:hAnsi="Times New Roman" w:cs="Times New Roman"/>
          <w:sz w:val="24"/>
          <w:szCs w:val="24"/>
        </w:rPr>
        <w:t>.</w:t>
      </w:r>
    </w:p>
    <w:p w:rsidR="00B769C3" w:rsidRPr="00D15D21" w:rsidRDefault="00B769C3" w:rsidP="00B769C3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1.3.</w:t>
      </w:r>
      <w:r w:rsidRPr="00D15D21">
        <w:rPr>
          <w:rFonts w:ascii="Times New Roman" w:hAnsi="Times New Roman" w:cs="Times New Roman"/>
          <w:sz w:val="24"/>
          <w:szCs w:val="24"/>
        </w:rPr>
        <w:tab/>
        <w:t>Ответственный за антикоррупционную деятельность должен знать и руководствоваться в своей деятельности: Конституцией РФ; законами РФ. Федеральным законом РФ от 25.12.2008 № 273-ФЗ «О противодействии коррупции», настоящей должностной инструкцией и другими нормативно-правовыми документами в области противодействия коррупции.</w:t>
      </w:r>
    </w:p>
    <w:p w:rsidR="00B769C3" w:rsidRPr="00D15D21" w:rsidRDefault="00B769C3" w:rsidP="00B769C3">
      <w:pPr>
        <w:keepNext/>
        <w:keepLines/>
        <w:widowControl w:val="0"/>
        <w:tabs>
          <w:tab w:val="left" w:pos="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5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D15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Должностные обязанности</w:t>
      </w:r>
    </w:p>
    <w:p w:rsidR="00B769C3" w:rsidRPr="00D15D21" w:rsidRDefault="00B769C3" w:rsidP="00B76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Ответственный за антикоррупционную деятельность: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разрабатывает и представляет н</w:t>
      </w:r>
      <w:r w:rsidR="00096D8B" w:rsidRPr="00D15D21">
        <w:rPr>
          <w:rFonts w:ascii="Times New Roman" w:hAnsi="Times New Roman" w:cs="Times New Roman"/>
          <w:sz w:val="24"/>
          <w:szCs w:val="24"/>
        </w:rPr>
        <w:t>а утверждение директору 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проекты локальных нормативных актов, направленных на реализацию мер по предупреждению коррупции (антикоррупционную политику, кодекс профессиональной этики и служебного поведения работников и т.д.);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проводит контрольные мероприятий, направленных на выявление коррупционных правонарушений работниками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>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организует проведение оценки коррупционных рисков;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организует заполнение и рассмотрение деклараций о конфликте интересов (при необходимости);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организует обучающие мероприятия по вопросам профилактики и противодействия коррупции и индивидуальные консультирования участников образовательных отношений: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проводит оценку результатов антикоррупционной деятельности и подготовку соответствующих отчетных материалов руководству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>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анализирует состояние учебно-методической и воспитательной работы</w:t>
      </w:r>
    </w:p>
    <w:p w:rsidR="001C4BF4" w:rsidRPr="00D15D21" w:rsidRDefault="00B769C3" w:rsidP="001C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антикоррупционной направленности в</w:t>
      </w:r>
      <w:r w:rsidR="00096D8B" w:rsidRPr="00D15D21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D15D21">
        <w:rPr>
          <w:rFonts w:ascii="Times New Roman" w:hAnsi="Times New Roman" w:cs="Times New Roman"/>
          <w:sz w:val="24"/>
          <w:szCs w:val="24"/>
        </w:rPr>
        <w:t>и разрабатывает предложения по повышению ее эффективности;</w:t>
      </w:r>
    </w:p>
    <w:p w:rsidR="00B769C3" w:rsidRPr="00D15D21" w:rsidRDefault="00B769C3" w:rsidP="001C4BF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оказывает помощь педагогическим работникам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в разработке и </w:t>
      </w:r>
      <w:r w:rsidRPr="00D15D21">
        <w:rPr>
          <w:rFonts w:ascii="Times New Roman" w:hAnsi="Times New Roman" w:cs="Times New Roman"/>
          <w:sz w:val="24"/>
          <w:szCs w:val="24"/>
        </w:rPr>
        <w:lastRenderedPageBreak/>
        <w:t>реализации рабочих образовательных программ (модулей), способствующих формированию антикоррупционного мировоззрения, повышения уровня правосознания и правовой культуры обучающихся;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осуществляет работу в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Учреждении</w:t>
      </w:r>
      <w:r w:rsidRPr="00D15D21">
        <w:rPr>
          <w:rFonts w:ascii="Times New Roman" w:hAnsi="Times New Roman" w:cs="Times New Roman"/>
          <w:sz w:val="24"/>
          <w:szCs w:val="24"/>
        </w:rPr>
        <w:t xml:space="preserve"> по организации обучения и консультирования родителей (законных представителей) обучающихся по вопросам антикоррупционной направленности;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объединений, других формах методической работы, в подготовке и проведении родительских собраний;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принимает участие в разработке методических и информационных материалов в пределах своей компетенции;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содействует реализации прав граждан на доступ к информации о деятельности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, отвечает за объективность, своевременность обновления информации на информационных стендах и официальном сайте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по вопросам профилактики и противодействия коррупции;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учащихся, организации и проведении мероприятий, направленных па формирование нетерпимого отношения к проявлениям коррупции в процессе организации антикоррупционного образования;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образовательного процесса в </w:t>
      </w:r>
      <w:r w:rsidR="00096D8B" w:rsidRPr="00D15D2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D15D21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</w:t>
      </w:r>
    </w:p>
    <w:p w:rsidR="00B769C3" w:rsidRPr="00D15D21" w:rsidRDefault="00B769C3" w:rsidP="00B769C3">
      <w:pPr>
        <w:keepNext/>
        <w:keepLines/>
        <w:widowControl w:val="0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5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D15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Права</w:t>
      </w:r>
    </w:p>
    <w:p w:rsidR="00B769C3" w:rsidRPr="00D15D21" w:rsidRDefault="00B769C3" w:rsidP="00B76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Ответственный за антикоррупционную деятельность имеет право: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знакомиться с проектами решений руководства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>, касающимися его деятельности;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знакомиться с любыми договорами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с участниками образовательных отношений и контрагентами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работы, связанной с предусмотренными настоящей инструкцией обязанностями;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предъявлять требования работникам гимназии и ее контрагентами по соблюдению антикоррупционной политики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>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сообщать непосредственному руководителю о всех недостатках в деятельности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(отдельных работников), выявленных в процессе исполнения своих должностных обязанностей, и вносить предложения по их устранению;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представлять материалы по привлечению работников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>, нарушающих требования антикоррупционной политики, к дисциплинарной ответственности;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привлекать работников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к решению задач, возложенных на него должностной инструкцией (по согласованию с директором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>);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выбирать оптимальные формы и методы работы;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принимать участие в рассмотрении споров, связанных с конфликтом интересов, в ведении переговоров с контрагентами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вносить предложения в годовой план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>.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запрашивать у директора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>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1C4BF4" w:rsidRPr="00D15D21" w:rsidRDefault="00B769C3" w:rsidP="001C4BF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lastRenderedPageBreak/>
        <w:t>повышать свою квалификацию по вопросам профилактики и предотвращения коррупции и связанным с ними проблемами.</w:t>
      </w:r>
    </w:p>
    <w:p w:rsidR="00B769C3" w:rsidRPr="00D15D21" w:rsidRDefault="00B769C3" w:rsidP="001C4BF4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D15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Ответственность</w:t>
      </w:r>
    </w:p>
    <w:p w:rsidR="00B769C3" w:rsidRPr="00D15D21" w:rsidRDefault="00B769C3" w:rsidP="00B76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Ответственный за антикоррупционную деятельность несет ответственность за: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неисполнение или ненадлежащее исполнение без уважительных причин Устава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, правил внутреннего трудового распорядка, законных распоряжений директора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Учреждения</w:t>
      </w:r>
      <w:r w:rsidRPr="00D15D21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 должностных обязанностей, установленных настоящей инструкцией, в том числе за неисполнение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 (дисциплинарная административная, гражданско-правовая ответственность в соответствии с законодательством РФ);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нарушение правил пожарной безопасности, охраны труда, санитарно-гигиенических правил организации учебно-воспитательного процесса ответственных за профилактику коррупционных и иных правонарушений привлекается к административной ответственности в порядке и в случае, предусмотренных административным законодательством.</w:t>
      </w:r>
    </w:p>
    <w:p w:rsidR="00B769C3" w:rsidRPr="00D15D21" w:rsidRDefault="00B769C3" w:rsidP="00B769C3">
      <w:pPr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 xml:space="preserve">виновное причинение </w:t>
      </w:r>
      <w:r w:rsidR="00096D8B" w:rsidRPr="00D15D21">
        <w:rPr>
          <w:rFonts w:ascii="Times New Roman" w:hAnsi="Times New Roman" w:cs="Times New Roman"/>
          <w:sz w:val="24"/>
          <w:szCs w:val="24"/>
        </w:rPr>
        <w:t>Учреждению</w:t>
      </w:r>
      <w:r w:rsidRPr="00D15D21">
        <w:rPr>
          <w:rFonts w:ascii="Times New Roman" w:hAnsi="Times New Roman" w:cs="Times New Roman"/>
          <w:sz w:val="24"/>
          <w:szCs w:val="24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(материальную ответственность в порядке и в пределах, установленных трудовым и (или) гражданским законодательством РФ).</w:t>
      </w:r>
    </w:p>
    <w:p w:rsidR="001C4BF4" w:rsidRPr="00D15D21" w:rsidRDefault="001C4BF4" w:rsidP="001C4BF4">
      <w:pPr>
        <w:widowControl w:val="0"/>
        <w:tabs>
          <w:tab w:val="left" w:pos="207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B769C3" w:rsidRPr="00D15D21" w:rsidRDefault="00B769C3" w:rsidP="001C4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1">
        <w:rPr>
          <w:rFonts w:ascii="Times New Roman" w:hAnsi="Times New Roman" w:cs="Times New Roman"/>
          <w:sz w:val="24"/>
          <w:szCs w:val="24"/>
        </w:rPr>
        <w:t>С должност</w:t>
      </w:r>
      <w:r w:rsidR="001C4BF4" w:rsidRPr="00D15D21">
        <w:rPr>
          <w:rFonts w:ascii="Times New Roman" w:hAnsi="Times New Roman" w:cs="Times New Roman"/>
          <w:sz w:val="24"/>
          <w:szCs w:val="24"/>
        </w:rPr>
        <w:t>ной инструкцией ознакомлен (а):</w:t>
      </w:r>
      <w:bookmarkStart w:id="0" w:name="_GoBack"/>
    </w:p>
    <w:p w:rsidR="001C4BF4" w:rsidRPr="00D15D21" w:rsidRDefault="001C4BF4" w:rsidP="001C4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C4BF4" w:rsidRPr="00D15D21" w:rsidRDefault="001C4BF4" w:rsidP="001C4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BF4" w:rsidRPr="00D15D21" w:rsidRDefault="001C4BF4" w:rsidP="001C4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4BF4" w:rsidRPr="00D15D21" w:rsidSect="001C4B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8815A"/>
    <w:lvl w:ilvl="0">
      <w:numFmt w:val="bullet"/>
      <w:lvlText w:val="*"/>
      <w:lvlJc w:val="left"/>
    </w:lvl>
  </w:abstractNum>
  <w:abstractNum w:abstractNumId="1">
    <w:nsid w:val="02F51B7F"/>
    <w:multiLevelType w:val="hybridMultilevel"/>
    <w:tmpl w:val="CCE8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C0297"/>
    <w:multiLevelType w:val="hybridMultilevel"/>
    <w:tmpl w:val="BDBC54EC"/>
    <w:lvl w:ilvl="0" w:tplc="8CF0551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45700A24"/>
    <w:multiLevelType w:val="singleLevel"/>
    <w:tmpl w:val="528A09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51A02FD9"/>
    <w:multiLevelType w:val="hybridMultilevel"/>
    <w:tmpl w:val="56C6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CA76EE"/>
    <w:rsid w:val="00096D8B"/>
    <w:rsid w:val="000D2D40"/>
    <w:rsid w:val="001C4BF4"/>
    <w:rsid w:val="001F58CA"/>
    <w:rsid w:val="00433E94"/>
    <w:rsid w:val="006D7516"/>
    <w:rsid w:val="007A6364"/>
    <w:rsid w:val="00811904"/>
    <w:rsid w:val="00A37C4F"/>
    <w:rsid w:val="00B05FCF"/>
    <w:rsid w:val="00B769C3"/>
    <w:rsid w:val="00BB0A57"/>
    <w:rsid w:val="00CA76EE"/>
    <w:rsid w:val="00D15D21"/>
    <w:rsid w:val="00D55147"/>
    <w:rsid w:val="00F1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F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19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811904"/>
    <w:pPr>
      <w:widowControl w:val="0"/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0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F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19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811904"/>
    <w:pPr>
      <w:widowControl w:val="0"/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0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8</cp:revision>
  <cp:lastPrinted>2021-04-23T09:10:00Z</cp:lastPrinted>
  <dcterms:created xsi:type="dcterms:W3CDTF">2021-04-23T07:34:00Z</dcterms:created>
  <dcterms:modified xsi:type="dcterms:W3CDTF">2022-02-25T07:11:00Z</dcterms:modified>
</cp:coreProperties>
</file>