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8" w:rsidRDefault="00DA6E18"/>
    <w:p w:rsidR="007800C5" w:rsidRDefault="007800C5" w:rsidP="007800C5">
      <w:pPr>
        <w:pStyle w:val="1"/>
        <w:tabs>
          <w:tab w:val="left" w:pos="2983"/>
        </w:tabs>
        <w:ind w:left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User\Desktop\программы на сайт\внеурочка\внеурочка\волонт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волонт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AA" w:rsidRPr="00824B9A" w:rsidRDefault="008344AA" w:rsidP="00824B9A">
      <w:pPr>
        <w:pStyle w:val="1"/>
        <w:tabs>
          <w:tab w:val="left" w:pos="2983"/>
        </w:tabs>
        <w:ind w:left="2732"/>
        <w:contextualSpacing/>
        <w:rPr>
          <w:sz w:val="24"/>
          <w:szCs w:val="24"/>
        </w:rPr>
      </w:pPr>
      <w:r w:rsidRPr="00824B9A">
        <w:rPr>
          <w:sz w:val="24"/>
          <w:szCs w:val="24"/>
        </w:rPr>
        <w:t>ПОЯСНИТЕЛЬНАЯ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ЗАПИСКА</w:t>
      </w:r>
    </w:p>
    <w:p w:rsidR="008344AA" w:rsidRPr="00824B9A" w:rsidRDefault="008344AA" w:rsidP="00824B9A">
      <w:pPr>
        <w:spacing w:after="0" w:line="240" w:lineRule="auto"/>
        <w:contextualSpacing/>
        <w:rPr>
          <w:rFonts w:ascii="Times New Roman" w:eastAsia="SchoolBookSanPi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Рабочая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программа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«Школа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волонтёра»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составлена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на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основе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Требований к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среднего общего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 xml:space="preserve">образования  ФГОС </w:t>
      </w:r>
      <w:r w:rsidRPr="00824B9A">
        <w:rPr>
          <w:rFonts w:ascii="Times New Roman" w:hAnsi="Times New Roman" w:cs="Times New Roman"/>
          <w:sz w:val="24"/>
          <w:szCs w:val="24"/>
        </w:rPr>
        <w:lastRenderedPageBreak/>
        <w:t>НОО,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Примерной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программы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 xml:space="preserve">организации внеурочной деятельности, </w:t>
      </w:r>
      <w:r w:rsidRPr="00824B9A">
        <w:rPr>
          <w:rFonts w:ascii="Times New Roman" w:eastAsia="SchoolBookSanPin" w:hAnsi="Times New Roman" w:cs="Times New Roman"/>
          <w:sz w:val="24"/>
          <w:szCs w:val="24"/>
        </w:rPr>
        <w:t>на основе рекомендаций, изложенных в Федеральной образовательной программе СОО.</w:t>
      </w:r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B9A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«Школа волонтера» предназначен для работы с обучающимися 10 – 11 классов в рамках социального направления внеурочной деятельности и направлен на формирование у обучающихся личностной и гражданской позиции, усвоение ими гуманистических, демократических и традиционных ценностей российского общества, воспитание чувства ответственности и долга перед Родиной. </w:t>
      </w:r>
      <w:proofErr w:type="gramEnd"/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Образование для современного ученика – это не только овладение базовыми знаниями, но и поиск ответов на самые главные вопросы: «Для чего я живу?», «В чем смысл моего существования?». В Федеральном государственном образовательном стандарте среднего общего образования в разделе личностных результатов реализации образовательной программы выпускник школы характеризуется как:</w:t>
      </w:r>
    </w:p>
    <w:p w:rsidR="008344AA" w:rsidRPr="00824B9A" w:rsidRDefault="008344AA" w:rsidP="00824B9A">
      <w:pPr>
        <w:pStyle w:val="a3"/>
        <w:numPr>
          <w:ilvl w:val="0"/>
          <w:numId w:val="3"/>
        </w:numPr>
        <w:spacing w:after="0" w:line="240" w:lineRule="auto"/>
        <w:jc w:val="both"/>
      </w:pPr>
      <w:r w:rsidRPr="00824B9A">
        <w:t>осознающий и принимающий ценности человеческой жизни, семьи, гражданского общества, человечества;</w:t>
      </w:r>
    </w:p>
    <w:p w:rsidR="008344AA" w:rsidRPr="00824B9A" w:rsidRDefault="008344AA" w:rsidP="00824B9A">
      <w:pPr>
        <w:pStyle w:val="a3"/>
        <w:numPr>
          <w:ilvl w:val="0"/>
          <w:numId w:val="3"/>
        </w:numPr>
        <w:spacing w:after="0" w:line="240" w:lineRule="auto"/>
        <w:jc w:val="both"/>
      </w:pPr>
      <w:r w:rsidRPr="00824B9A"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Отечеством.</w:t>
      </w:r>
    </w:p>
    <w:p w:rsidR="008344AA" w:rsidRPr="00824B9A" w:rsidRDefault="008344AA" w:rsidP="00824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В Концепции социально-экономического развития Российской Федерации на период до 2020 года (кратко – «Стратегия 2020») среди важных проблем российского образования названо «недостаточное развитие социальной компетентности у выпускников школ», а в качестве приоритетных образовательных установок рекомендовано формирование и обучающихся «позитивных социальных установок». За последние годы многое изменилось, были поставлены новые задачи, но эти установки остались актуальными. Так, в Стратегии развития воспитания в Российской Федерации на период до 2025 года среди основных направлений развития воспитания декларируется поддержка общественных объединений, т.е. «широкое привлечение детей к участию в деятельности социально значимых познавательных, творческих, культурных, краеведческих, благотворительных организаций и объединений, волонтерском движении».</w:t>
      </w:r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Программа внеурочной деятельности «Школа волонтера» отвечает задачам социального направления внеурочной деятельности, нацеленного на формирование осознанной, инициативной, социально полезной деятельности. Она составлена с учетом требований Федерального государственного образовательного стандарта среднего общего образования.</w:t>
      </w:r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b/>
          <w:bCs/>
          <w:sz w:val="24"/>
          <w:szCs w:val="24"/>
        </w:rPr>
        <w:t>Целью курса</w:t>
      </w:r>
      <w:r w:rsidRPr="00824B9A">
        <w:rPr>
          <w:rFonts w:ascii="Times New Roman" w:hAnsi="Times New Roman" w:cs="Times New Roman"/>
          <w:sz w:val="24"/>
          <w:szCs w:val="24"/>
        </w:rPr>
        <w:t xml:space="preserve"> является не только интеллектуальное, но и духовно-нравственное, творческое и физическое развитие человека, а также удовлетворение его особых индивидуальных образовательных потребностей и интересов.</w:t>
      </w:r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B9A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8344AA" w:rsidRPr="00824B9A" w:rsidRDefault="008344AA" w:rsidP="00824B9A">
      <w:pPr>
        <w:pStyle w:val="a3"/>
        <w:numPr>
          <w:ilvl w:val="0"/>
          <w:numId w:val="4"/>
        </w:numPr>
        <w:spacing w:after="0" w:line="240" w:lineRule="auto"/>
        <w:jc w:val="both"/>
      </w:pPr>
      <w:r w:rsidRPr="00824B9A">
        <w:t xml:space="preserve">формирование </w:t>
      </w:r>
      <w:proofErr w:type="gramStart"/>
      <w:r w:rsidRPr="00824B9A">
        <w:t>у</w:t>
      </w:r>
      <w:proofErr w:type="gramEnd"/>
      <w:r w:rsidRPr="00824B9A">
        <w:t xml:space="preserve"> </w:t>
      </w:r>
      <w:proofErr w:type="gramStart"/>
      <w:r w:rsidRPr="00824B9A">
        <w:t>обучающихся</w:t>
      </w:r>
      <w:proofErr w:type="gramEnd"/>
      <w:r w:rsidRPr="00824B9A">
        <w:t xml:space="preserve"> представления об отечественных и мировых традициях волонтерского движения;</w:t>
      </w:r>
    </w:p>
    <w:p w:rsidR="008344AA" w:rsidRPr="00824B9A" w:rsidRDefault="008344AA" w:rsidP="00824B9A">
      <w:pPr>
        <w:pStyle w:val="a3"/>
        <w:numPr>
          <w:ilvl w:val="0"/>
          <w:numId w:val="4"/>
        </w:numPr>
        <w:spacing w:after="0" w:line="240" w:lineRule="auto"/>
        <w:jc w:val="both"/>
      </w:pPr>
      <w:r w:rsidRPr="00824B9A">
        <w:t>осознание старшеклассниками ответственности за настоящее и будущее своей страны, формирование у них активной жизненной позиции;</w:t>
      </w:r>
    </w:p>
    <w:p w:rsidR="008344AA" w:rsidRPr="00824B9A" w:rsidRDefault="008344AA" w:rsidP="00824B9A">
      <w:pPr>
        <w:pStyle w:val="a3"/>
        <w:numPr>
          <w:ilvl w:val="0"/>
          <w:numId w:val="4"/>
        </w:numPr>
        <w:spacing w:after="0" w:line="240" w:lineRule="auto"/>
        <w:jc w:val="both"/>
      </w:pPr>
      <w:r w:rsidRPr="00824B9A">
        <w:t>формирование у обучающихся опыта и навыков для реализации собственных идей и проектов в социальной сфере;</w:t>
      </w:r>
    </w:p>
    <w:p w:rsidR="008344AA" w:rsidRPr="00824B9A" w:rsidRDefault="008344A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 xml:space="preserve">Методическое обеспечение курса представлено учебным пособием «Школа волонтера» (авторы О. А. </w:t>
      </w:r>
      <w:proofErr w:type="spellStart"/>
      <w:r w:rsidRPr="00824B9A">
        <w:rPr>
          <w:rFonts w:ascii="Times New Roman" w:hAnsi="Times New Roman" w:cs="Times New Roman"/>
          <w:sz w:val="24"/>
          <w:szCs w:val="24"/>
        </w:rPr>
        <w:t>Аплевич</w:t>
      </w:r>
      <w:proofErr w:type="spellEnd"/>
      <w:r w:rsidRPr="00824B9A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824B9A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824B9A">
        <w:rPr>
          <w:rFonts w:ascii="Times New Roman" w:hAnsi="Times New Roman" w:cs="Times New Roman"/>
          <w:sz w:val="24"/>
          <w:szCs w:val="24"/>
        </w:rPr>
        <w:t>), рабочей программой курса. Пособие обеспечивает реализацию содержания курса, включает теоретические материалы об истории волонтерского движения, его сущности и особенностях и практические занятия, рекомендации, учебные кейсы. В процессе выполнения практических заданий обучающиеся смогут определить свои интересы, выбрать направления волонтерской работы, оценить перспективы разработки собственных волонтерских проектов.</w:t>
      </w:r>
    </w:p>
    <w:p w:rsidR="008344AA" w:rsidRPr="00824B9A" w:rsidRDefault="008344A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 xml:space="preserve">‌На изучение курса в 10-11 классах отводится </w:t>
      </w:r>
      <w:r w:rsidR="001B6ABB" w:rsidRPr="00824B9A">
        <w:rPr>
          <w:rFonts w:ascii="Times New Roman" w:hAnsi="Times New Roman" w:cs="Times New Roman"/>
          <w:sz w:val="24"/>
          <w:szCs w:val="24"/>
        </w:rPr>
        <w:t>36</w:t>
      </w:r>
      <w:r w:rsidRPr="00824B9A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Start"/>
      <w:r w:rsidRPr="00824B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4B9A">
        <w:rPr>
          <w:rFonts w:ascii="Times New Roman" w:hAnsi="Times New Roman" w:cs="Times New Roman"/>
          <w:sz w:val="24"/>
          <w:szCs w:val="24"/>
        </w:rPr>
        <w:t xml:space="preserve"> в 10 классе – </w:t>
      </w:r>
      <w:r w:rsidR="001B6ABB" w:rsidRPr="00824B9A">
        <w:rPr>
          <w:rFonts w:ascii="Times New Roman" w:hAnsi="Times New Roman" w:cs="Times New Roman"/>
          <w:sz w:val="24"/>
          <w:szCs w:val="24"/>
        </w:rPr>
        <w:t>18</w:t>
      </w:r>
      <w:r w:rsidRPr="00824B9A">
        <w:rPr>
          <w:rFonts w:ascii="Times New Roman" w:hAnsi="Times New Roman" w:cs="Times New Roman"/>
          <w:sz w:val="24"/>
          <w:szCs w:val="24"/>
        </w:rPr>
        <w:t xml:space="preserve"> часов ( 2 раза в месяц), в 11 – </w:t>
      </w:r>
      <w:r w:rsidR="001B6ABB" w:rsidRPr="00824B9A">
        <w:rPr>
          <w:rFonts w:ascii="Times New Roman" w:hAnsi="Times New Roman" w:cs="Times New Roman"/>
          <w:sz w:val="24"/>
          <w:szCs w:val="24"/>
        </w:rPr>
        <w:t>18</w:t>
      </w:r>
      <w:r w:rsidRPr="00824B9A">
        <w:rPr>
          <w:rFonts w:ascii="Times New Roman" w:hAnsi="Times New Roman" w:cs="Times New Roman"/>
          <w:sz w:val="24"/>
          <w:szCs w:val="24"/>
        </w:rPr>
        <w:t xml:space="preserve"> часов ( 2 раза в месяц).</w:t>
      </w:r>
    </w:p>
    <w:p w:rsidR="008344AA" w:rsidRPr="00824B9A" w:rsidRDefault="008344A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1D396A" w:rsidRPr="00824B9A" w:rsidRDefault="001D396A" w:rsidP="00824B9A">
      <w:pPr>
        <w:pStyle w:val="a3"/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b/>
        </w:rPr>
      </w:pPr>
      <w:proofErr w:type="spellStart"/>
      <w:r w:rsidRPr="00824B9A">
        <w:rPr>
          <w:b/>
        </w:rPr>
        <w:t>Волонтерство</w:t>
      </w:r>
      <w:proofErr w:type="spellEnd"/>
      <w:r w:rsidRPr="00824B9A">
        <w:rPr>
          <w:b/>
          <w:spacing w:val="-3"/>
        </w:rPr>
        <w:t xml:space="preserve"> </w:t>
      </w:r>
      <w:r w:rsidRPr="00824B9A">
        <w:rPr>
          <w:b/>
        </w:rPr>
        <w:t>и</w:t>
      </w:r>
      <w:r w:rsidRPr="00824B9A">
        <w:rPr>
          <w:b/>
          <w:spacing w:val="-3"/>
        </w:rPr>
        <w:t xml:space="preserve"> </w:t>
      </w:r>
      <w:r w:rsidRPr="00824B9A">
        <w:rPr>
          <w:b/>
        </w:rPr>
        <w:t>твоя</w:t>
      </w:r>
      <w:r w:rsidRPr="00824B9A">
        <w:rPr>
          <w:b/>
          <w:spacing w:val="-3"/>
        </w:rPr>
        <w:t xml:space="preserve"> </w:t>
      </w:r>
      <w:r w:rsidRPr="00824B9A">
        <w:rPr>
          <w:b/>
        </w:rPr>
        <w:t>будущая</w:t>
      </w:r>
      <w:r w:rsidRPr="00824B9A">
        <w:rPr>
          <w:b/>
          <w:spacing w:val="-1"/>
        </w:rPr>
        <w:t xml:space="preserve"> </w:t>
      </w:r>
      <w:r w:rsidRPr="00824B9A">
        <w:rPr>
          <w:b/>
        </w:rPr>
        <w:t>профессия.</w:t>
      </w:r>
      <w:r w:rsidRPr="00824B9A">
        <w:rPr>
          <w:b/>
          <w:spacing w:val="-2"/>
        </w:rPr>
        <w:t xml:space="preserve"> </w:t>
      </w:r>
    </w:p>
    <w:p w:rsidR="001D396A" w:rsidRPr="00824B9A" w:rsidRDefault="001D396A" w:rsidP="00824B9A">
      <w:pPr>
        <w:pStyle w:val="a4"/>
        <w:ind w:left="222" w:right="110"/>
        <w:contextualSpacing/>
        <w:jc w:val="both"/>
        <w:rPr>
          <w:sz w:val="24"/>
          <w:szCs w:val="24"/>
        </w:rPr>
      </w:pPr>
      <w:r w:rsidRPr="00824B9A">
        <w:rPr>
          <w:sz w:val="24"/>
          <w:szCs w:val="24"/>
        </w:rPr>
        <w:t xml:space="preserve">Направления </w:t>
      </w:r>
      <w:proofErr w:type="spellStart"/>
      <w:r w:rsidRPr="00824B9A">
        <w:rPr>
          <w:sz w:val="24"/>
          <w:szCs w:val="24"/>
        </w:rPr>
        <w:t>волонтерства</w:t>
      </w:r>
      <w:proofErr w:type="spellEnd"/>
      <w:r w:rsidRPr="00824B9A">
        <w:rPr>
          <w:sz w:val="24"/>
          <w:szCs w:val="24"/>
        </w:rPr>
        <w:t xml:space="preserve"> и профессии. Волонтеры в социальной сфере. Волонтеры в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сфере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физической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культуры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и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спорта.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Волонтеры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сфере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культуры.</w:t>
      </w:r>
      <w:r w:rsidRPr="00824B9A">
        <w:rPr>
          <w:spacing w:val="1"/>
          <w:sz w:val="24"/>
          <w:szCs w:val="24"/>
        </w:rPr>
        <w:t xml:space="preserve"> </w:t>
      </w:r>
      <w:proofErr w:type="spellStart"/>
      <w:r w:rsidRPr="00824B9A">
        <w:rPr>
          <w:sz w:val="24"/>
          <w:szCs w:val="24"/>
        </w:rPr>
        <w:t>Эковолонтеры</w:t>
      </w:r>
      <w:proofErr w:type="spellEnd"/>
      <w:r w:rsidRPr="00824B9A">
        <w:rPr>
          <w:sz w:val="24"/>
          <w:szCs w:val="24"/>
        </w:rPr>
        <w:t>.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Событийные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волонтеры.</w:t>
      </w:r>
      <w:r w:rsidRPr="00824B9A">
        <w:rPr>
          <w:spacing w:val="1"/>
          <w:sz w:val="24"/>
          <w:szCs w:val="24"/>
        </w:rPr>
        <w:t xml:space="preserve"> </w:t>
      </w:r>
      <w:proofErr w:type="spellStart"/>
      <w:r w:rsidRPr="00824B9A">
        <w:rPr>
          <w:sz w:val="24"/>
          <w:szCs w:val="24"/>
        </w:rPr>
        <w:t>Медиаволонтеры</w:t>
      </w:r>
      <w:proofErr w:type="spellEnd"/>
      <w:r w:rsidRPr="00824B9A">
        <w:rPr>
          <w:sz w:val="24"/>
          <w:szCs w:val="24"/>
        </w:rPr>
        <w:t>.</w:t>
      </w:r>
      <w:r w:rsidRPr="00824B9A">
        <w:rPr>
          <w:spacing w:val="1"/>
          <w:sz w:val="24"/>
          <w:szCs w:val="24"/>
        </w:rPr>
        <w:t xml:space="preserve"> </w:t>
      </w:r>
      <w:proofErr w:type="spellStart"/>
      <w:r w:rsidRPr="00824B9A">
        <w:rPr>
          <w:sz w:val="24"/>
          <w:szCs w:val="24"/>
        </w:rPr>
        <w:t>Киберволонтеры</w:t>
      </w:r>
      <w:proofErr w:type="spellEnd"/>
      <w:r w:rsidRPr="00824B9A">
        <w:rPr>
          <w:sz w:val="24"/>
          <w:szCs w:val="24"/>
        </w:rPr>
        <w:t>.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Волонтеры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сфере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здравоохранения.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Волонтеры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в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сфере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предупреждения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и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ликвидации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последствий</w:t>
      </w:r>
      <w:r w:rsidRPr="00824B9A">
        <w:rPr>
          <w:spacing w:val="1"/>
          <w:sz w:val="24"/>
          <w:szCs w:val="24"/>
        </w:rPr>
        <w:t xml:space="preserve"> </w:t>
      </w:r>
      <w:r w:rsidRPr="00824B9A">
        <w:rPr>
          <w:sz w:val="24"/>
          <w:szCs w:val="24"/>
        </w:rPr>
        <w:t>чрезвычайных ситуаций. Доверяй, но проверяй.</w:t>
      </w:r>
    </w:p>
    <w:p w:rsidR="001D396A" w:rsidRPr="00824B9A" w:rsidRDefault="001D396A" w:rsidP="00824B9A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530"/>
        </w:tabs>
        <w:autoSpaceDE w:val="0"/>
        <w:autoSpaceDN w:val="0"/>
        <w:spacing w:before="0" w:line="240" w:lineRule="auto"/>
        <w:ind w:left="529" w:hanging="3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4B9A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Pr="00824B9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твоей</w:t>
      </w:r>
      <w:r w:rsidRPr="00824B9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идеи</w:t>
      </w:r>
      <w:r w:rsidRPr="00824B9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24B9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твоему</w:t>
      </w:r>
      <w:r w:rsidRPr="00824B9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проекту</w:t>
      </w:r>
      <w:r w:rsidRPr="00824B9A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:rsidR="001D396A" w:rsidRPr="00824B9A" w:rsidRDefault="001D396A" w:rsidP="00824B9A">
      <w:pPr>
        <w:pStyle w:val="a4"/>
        <w:ind w:left="222"/>
        <w:contextualSpacing/>
        <w:jc w:val="both"/>
        <w:rPr>
          <w:sz w:val="24"/>
          <w:szCs w:val="24"/>
        </w:rPr>
      </w:pPr>
      <w:r w:rsidRPr="00824B9A">
        <w:rPr>
          <w:sz w:val="24"/>
          <w:szCs w:val="24"/>
        </w:rPr>
        <w:t>Подготовка</w:t>
      </w:r>
      <w:r w:rsidRPr="00824B9A">
        <w:rPr>
          <w:spacing w:val="-5"/>
          <w:sz w:val="24"/>
          <w:szCs w:val="24"/>
        </w:rPr>
        <w:t xml:space="preserve"> </w:t>
      </w:r>
      <w:r w:rsidRPr="00824B9A">
        <w:rPr>
          <w:sz w:val="24"/>
          <w:szCs w:val="24"/>
        </w:rPr>
        <w:t>и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защита</w:t>
      </w:r>
      <w:r w:rsidRPr="00824B9A">
        <w:rPr>
          <w:spacing w:val="-5"/>
          <w:sz w:val="24"/>
          <w:szCs w:val="24"/>
        </w:rPr>
        <w:t xml:space="preserve"> </w:t>
      </w:r>
      <w:r w:rsidRPr="00824B9A">
        <w:rPr>
          <w:sz w:val="24"/>
          <w:szCs w:val="24"/>
        </w:rPr>
        <w:t>социального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проекта.</w:t>
      </w:r>
    </w:p>
    <w:p w:rsidR="001D396A" w:rsidRPr="00824B9A" w:rsidRDefault="001D396A" w:rsidP="00824B9A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623"/>
        </w:tabs>
        <w:autoSpaceDE w:val="0"/>
        <w:autoSpaceDN w:val="0"/>
        <w:spacing w:before="0" w:line="240" w:lineRule="auto"/>
        <w:ind w:left="622" w:hanging="40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4B9A">
        <w:rPr>
          <w:rFonts w:ascii="Times New Roman" w:hAnsi="Times New Roman" w:cs="Times New Roman"/>
          <w:color w:val="auto"/>
          <w:sz w:val="24"/>
          <w:szCs w:val="24"/>
        </w:rPr>
        <w:t>Социальная</w:t>
      </w:r>
      <w:r w:rsidRPr="00824B9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824B9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color w:val="auto"/>
          <w:sz w:val="24"/>
          <w:szCs w:val="24"/>
        </w:rPr>
        <w:t>волонтера</w:t>
      </w:r>
      <w:r w:rsidRPr="00824B9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</w:p>
    <w:p w:rsidR="001B6ABB" w:rsidRPr="00824B9A" w:rsidRDefault="001D396A" w:rsidP="00824B9A">
      <w:pPr>
        <w:pStyle w:val="a4"/>
        <w:ind w:left="102" w:right="140"/>
        <w:contextualSpacing/>
        <w:jc w:val="both"/>
        <w:rPr>
          <w:sz w:val="24"/>
          <w:szCs w:val="24"/>
        </w:rPr>
      </w:pPr>
      <w:r w:rsidRPr="00824B9A">
        <w:rPr>
          <w:sz w:val="24"/>
          <w:szCs w:val="24"/>
        </w:rPr>
        <w:t>Участие</w:t>
      </w:r>
      <w:r w:rsidRPr="00824B9A">
        <w:rPr>
          <w:spacing w:val="-6"/>
          <w:sz w:val="24"/>
          <w:szCs w:val="24"/>
        </w:rPr>
        <w:t xml:space="preserve"> </w:t>
      </w:r>
      <w:r w:rsidRPr="00824B9A">
        <w:rPr>
          <w:sz w:val="24"/>
          <w:szCs w:val="24"/>
        </w:rPr>
        <w:t>в</w:t>
      </w:r>
      <w:r w:rsidRPr="00824B9A">
        <w:rPr>
          <w:spacing w:val="-5"/>
          <w:sz w:val="24"/>
          <w:szCs w:val="24"/>
        </w:rPr>
        <w:t xml:space="preserve"> </w:t>
      </w:r>
      <w:r w:rsidRPr="00824B9A">
        <w:rPr>
          <w:sz w:val="24"/>
          <w:szCs w:val="24"/>
        </w:rPr>
        <w:t>благотворительных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акциях,</w:t>
      </w:r>
      <w:r w:rsidRPr="00824B9A">
        <w:rPr>
          <w:spacing w:val="-5"/>
          <w:sz w:val="24"/>
          <w:szCs w:val="24"/>
        </w:rPr>
        <w:t xml:space="preserve"> </w:t>
      </w:r>
      <w:r w:rsidRPr="00824B9A">
        <w:rPr>
          <w:sz w:val="24"/>
          <w:szCs w:val="24"/>
        </w:rPr>
        <w:t>практических</w:t>
      </w:r>
      <w:r w:rsidRPr="00824B9A">
        <w:rPr>
          <w:spacing w:val="-2"/>
          <w:sz w:val="24"/>
          <w:szCs w:val="24"/>
        </w:rPr>
        <w:t xml:space="preserve"> </w:t>
      </w:r>
      <w:r w:rsidRPr="00824B9A">
        <w:rPr>
          <w:sz w:val="24"/>
          <w:szCs w:val="24"/>
        </w:rPr>
        <w:t>делах</w:t>
      </w:r>
    </w:p>
    <w:p w:rsidR="00475A00" w:rsidRPr="00824B9A" w:rsidRDefault="00475A00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AA" w:rsidRPr="00824B9A" w:rsidRDefault="008344A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«ВОЛОНТЁРСКОЕ ДВИЖЕНИЕ (ШКОЛА ВОЛОНТЁРОВ)»</w:t>
      </w:r>
    </w:p>
    <w:p w:rsidR="00475A00" w:rsidRPr="00824B9A" w:rsidRDefault="00475A00" w:rsidP="00824B9A">
      <w:pPr>
        <w:pStyle w:val="a4"/>
        <w:ind w:left="171"/>
        <w:contextualSpacing/>
        <w:jc w:val="both"/>
        <w:rPr>
          <w:sz w:val="24"/>
          <w:szCs w:val="24"/>
        </w:rPr>
      </w:pPr>
      <w:r w:rsidRPr="00824B9A">
        <w:rPr>
          <w:sz w:val="24"/>
          <w:szCs w:val="24"/>
        </w:rPr>
        <w:t>Личностные</w:t>
      </w:r>
      <w:r w:rsidRPr="00824B9A">
        <w:rPr>
          <w:spacing w:val="-7"/>
          <w:sz w:val="24"/>
          <w:szCs w:val="24"/>
        </w:rPr>
        <w:t xml:space="preserve"> </w:t>
      </w:r>
      <w:r w:rsidRPr="00824B9A">
        <w:rPr>
          <w:sz w:val="24"/>
          <w:szCs w:val="24"/>
        </w:rPr>
        <w:t>результаты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освоения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программы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«Школа</w:t>
      </w:r>
      <w:r w:rsidRPr="00824B9A">
        <w:rPr>
          <w:spacing w:val="-3"/>
          <w:sz w:val="24"/>
          <w:szCs w:val="24"/>
        </w:rPr>
        <w:t xml:space="preserve"> </w:t>
      </w:r>
      <w:r w:rsidRPr="00824B9A">
        <w:rPr>
          <w:sz w:val="24"/>
          <w:szCs w:val="24"/>
        </w:rPr>
        <w:t>волонтера»: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821" w:right="145"/>
        <w:jc w:val="both"/>
      </w:pPr>
      <w:r w:rsidRPr="00824B9A">
        <w:t>формирование</w:t>
      </w:r>
      <w:r w:rsidRPr="00824B9A">
        <w:rPr>
          <w:spacing w:val="1"/>
        </w:rPr>
        <w:t xml:space="preserve"> </w:t>
      </w:r>
      <w:r w:rsidRPr="00824B9A">
        <w:t>духовно-нравственных</w:t>
      </w:r>
      <w:r w:rsidRPr="00824B9A">
        <w:rPr>
          <w:spacing w:val="1"/>
        </w:rPr>
        <w:t xml:space="preserve"> </w:t>
      </w:r>
      <w:r w:rsidRPr="00824B9A">
        <w:t>качеств,</w:t>
      </w:r>
      <w:r w:rsidRPr="00824B9A">
        <w:rPr>
          <w:spacing w:val="1"/>
        </w:rPr>
        <w:t xml:space="preserve"> </w:t>
      </w:r>
      <w:r w:rsidRPr="00824B9A">
        <w:t>приобретение</w:t>
      </w:r>
      <w:r w:rsidRPr="00824B9A">
        <w:rPr>
          <w:spacing w:val="1"/>
        </w:rPr>
        <w:t xml:space="preserve"> </w:t>
      </w:r>
      <w:r w:rsidRPr="00824B9A">
        <w:t>знаний</w:t>
      </w:r>
      <w:r w:rsidRPr="00824B9A">
        <w:rPr>
          <w:spacing w:val="1"/>
        </w:rPr>
        <w:t xml:space="preserve"> </w:t>
      </w:r>
      <w:r w:rsidRPr="00824B9A">
        <w:t>о</w:t>
      </w:r>
      <w:r w:rsidRPr="00824B9A">
        <w:rPr>
          <w:spacing w:val="1"/>
        </w:rPr>
        <w:t xml:space="preserve"> </w:t>
      </w:r>
      <w:r w:rsidRPr="00824B9A">
        <w:rPr>
          <w:spacing w:val="-1"/>
        </w:rPr>
        <w:t>принятых</w:t>
      </w:r>
      <w:r w:rsidRPr="00824B9A">
        <w:rPr>
          <w:spacing w:val="-14"/>
        </w:rPr>
        <w:t xml:space="preserve"> </w:t>
      </w:r>
      <w:r w:rsidRPr="00824B9A">
        <w:t>в</w:t>
      </w:r>
      <w:r w:rsidRPr="00824B9A">
        <w:rPr>
          <w:spacing w:val="-17"/>
        </w:rPr>
        <w:t xml:space="preserve"> </w:t>
      </w:r>
      <w:r w:rsidRPr="00824B9A">
        <w:t>обществе</w:t>
      </w:r>
      <w:r w:rsidRPr="00824B9A">
        <w:rPr>
          <w:spacing w:val="-14"/>
        </w:rPr>
        <w:t xml:space="preserve"> </w:t>
      </w:r>
      <w:r w:rsidRPr="00824B9A">
        <w:t>нормах</w:t>
      </w:r>
      <w:r w:rsidRPr="00824B9A">
        <w:rPr>
          <w:spacing w:val="-15"/>
        </w:rPr>
        <w:t xml:space="preserve"> </w:t>
      </w:r>
      <w:r w:rsidRPr="00824B9A">
        <w:t>отношения</w:t>
      </w:r>
      <w:r w:rsidRPr="00824B9A">
        <w:rPr>
          <w:spacing w:val="-17"/>
        </w:rPr>
        <w:t xml:space="preserve"> </w:t>
      </w:r>
      <w:r w:rsidRPr="00824B9A">
        <w:t>к</w:t>
      </w:r>
      <w:r w:rsidRPr="00824B9A">
        <w:rPr>
          <w:spacing w:val="-14"/>
        </w:rPr>
        <w:t xml:space="preserve"> </w:t>
      </w:r>
      <w:r w:rsidRPr="00824B9A">
        <w:t>памятникам</w:t>
      </w:r>
      <w:r w:rsidRPr="00824B9A">
        <w:rPr>
          <w:spacing w:val="-14"/>
        </w:rPr>
        <w:t xml:space="preserve"> </w:t>
      </w:r>
      <w:r w:rsidRPr="00824B9A">
        <w:t>культуры,</w:t>
      </w:r>
      <w:r w:rsidRPr="00824B9A">
        <w:rPr>
          <w:spacing w:val="-14"/>
        </w:rPr>
        <w:t xml:space="preserve"> </w:t>
      </w:r>
      <w:r w:rsidRPr="00824B9A">
        <w:t>к</w:t>
      </w:r>
      <w:r w:rsidRPr="00824B9A">
        <w:rPr>
          <w:spacing w:val="-15"/>
        </w:rPr>
        <w:t xml:space="preserve"> </w:t>
      </w:r>
      <w:r w:rsidRPr="00824B9A">
        <w:t>людям,</w:t>
      </w:r>
      <w:r w:rsidRPr="00824B9A">
        <w:rPr>
          <w:spacing w:val="-67"/>
        </w:rPr>
        <w:t xml:space="preserve"> </w:t>
      </w:r>
      <w:r w:rsidRPr="00824B9A">
        <w:t>к</w:t>
      </w:r>
      <w:r w:rsidRPr="00824B9A">
        <w:rPr>
          <w:spacing w:val="-1"/>
        </w:rPr>
        <w:t xml:space="preserve"> </w:t>
      </w:r>
      <w:r w:rsidRPr="00824B9A">
        <w:t>окружающему</w:t>
      </w:r>
      <w:r w:rsidRPr="00824B9A">
        <w:rPr>
          <w:spacing w:val="-4"/>
        </w:rPr>
        <w:t xml:space="preserve"> </w:t>
      </w:r>
      <w:r w:rsidRPr="00824B9A">
        <w:t>миру;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821" w:right="148"/>
        <w:jc w:val="both"/>
      </w:pPr>
      <w:r w:rsidRPr="00824B9A">
        <w:t>формирование</w:t>
      </w:r>
      <w:r w:rsidRPr="00824B9A">
        <w:rPr>
          <w:spacing w:val="1"/>
        </w:rPr>
        <w:t xml:space="preserve"> </w:t>
      </w:r>
      <w:r w:rsidRPr="00824B9A">
        <w:t>осознанного,</w:t>
      </w:r>
      <w:r w:rsidRPr="00824B9A">
        <w:rPr>
          <w:spacing w:val="1"/>
        </w:rPr>
        <w:t xml:space="preserve"> </w:t>
      </w:r>
      <w:r w:rsidRPr="00824B9A">
        <w:t>уважительного</w:t>
      </w:r>
      <w:r w:rsidRPr="00824B9A">
        <w:rPr>
          <w:spacing w:val="1"/>
        </w:rPr>
        <w:t xml:space="preserve"> </w:t>
      </w:r>
      <w:r w:rsidRPr="00824B9A">
        <w:t>и</w:t>
      </w:r>
      <w:r w:rsidRPr="00824B9A">
        <w:rPr>
          <w:spacing w:val="1"/>
        </w:rPr>
        <w:t xml:space="preserve"> </w:t>
      </w:r>
      <w:r w:rsidRPr="00824B9A">
        <w:t>доброжелательного</w:t>
      </w:r>
      <w:r w:rsidRPr="00824B9A">
        <w:rPr>
          <w:spacing w:val="1"/>
        </w:rPr>
        <w:t xml:space="preserve"> </w:t>
      </w:r>
      <w:r w:rsidRPr="00824B9A">
        <w:t>отношения к другому человеку, его мнению, мировоззрению, культуре;</w:t>
      </w:r>
      <w:r w:rsidRPr="00824B9A">
        <w:rPr>
          <w:spacing w:val="1"/>
        </w:rPr>
        <w:t xml:space="preserve"> </w:t>
      </w:r>
      <w:r w:rsidRPr="00824B9A">
        <w:t>готовности и способности вести диалог с другими людьми и достигать в</w:t>
      </w:r>
      <w:r w:rsidRPr="00824B9A">
        <w:rPr>
          <w:spacing w:val="1"/>
        </w:rPr>
        <w:t xml:space="preserve"> </w:t>
      </w:r>
      <w:r w:rsidRPr="00824B9A">
        <w:t>нем</w:t>
      </w:r>
      <w:r w:rsidRPr="00824B9A">
        <w:rPr>
          <w:spacing w:val="-1"/>
        </w:rPr>
        <w:t xml:space="preserve"> </w:t>
      </w:r>
      <w:r w:rsidRPr="00824B9A">
        <w:t>взаимопонимания;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821" w:right="144"/>
        <w:jc w:val="both"/>
      </w:pPr>
      <w:r w:rsidRPr="00824B9A">
        <w:t>развитие морального сознания и компетентности в решении моральных</w:t>
      </w:r>
      <w:r w:rsidRPr="00824B9A">
        <w:rPr>
          <w:spacing w:val="1"/>
        </w:rPr>
        <w:t xml:space="preserve"> </w:t>
      </w:r>
      <w:r w:rsidRPr="00824B9A">
        <w:t>проблем</w:t>
      </w:r>
      <w:r w:rsidRPr="00824B9A">
        <w:rPr>
          <w:spacing w:val="1"/>
        </w:rPr>
        <w:t xml:space="preserve"> </w:t>
      </w:r>
      <w:r w:rsidRPr="00824B9A">
        <w:t>на</w:t>
      </w:r>
      <w:r w:rsidRPr="00824B9A">
        <w:rPr>
          <w:spacing w:val="1"/>
        </w:rPr>
        <w:t xml:space="preserve"> </w:t>
      </w:r>
      <w:r w:rsidRPr="00824B9A">
        <w:t>основе</w:t>
      </w:r>
      <w:r w:rsidRPr="00824B9A">
        <w:rPr>
          <w:spacing w:val="1"/>
        </w:rPr>
        <w:t xml:space="preserve"> </w:t>
      </w:r>
      <w:r w:rsidRPr="00824B9A">
        <w:t>личностного</w:t>
      </w:r>
      <w:r w:rsidRPr="00824B9A">
        <w:rPr>
          <w:spacing w:val="1"/>
        </w:rPr>
        <w:t xml:space="preserve"> </w:t>
      </w:r>
      <w:r w:rsidRPr="00824B9A">
        <w:t>выбора,</w:t>
      </w:r>
      <w:r w:rsidRPr="00824B9A">
        <w:rPr>
          <w:spacing w:val="1"/>
        </w:rPr>
        <w:t xml:space="preserve"> </w:t>
      </w:r>
      <w:r w:rsidRPr="00824B9A">
        <w:t>формирование</w:t>
      </w:r>
      <w:r w:rsidRPr="00824B9A">
        <w:rPr>
          <w:spacing w:val="1"/>
        </w:rPr>
        <w:t xml:space="preserve"> </w:t>
      </w:r>
      <w:r w:rsidRPr="00824B9A">
        <w:t>нравственных</w:t>
      </w:r>
      <w:r w:rsidRPr="00824B9A">
        <w:rPr>
          <w:spacing w:val="1"/>
        </w:rPr>
        <w:t xml:space="preserve"> </w:t>
      </w:r>
      <w:r w:rsidRPr="00824B9A">
        <w:t>чувств</w:t>
      </w:r>
      <w:r w:rsidRPr="00824B9A">
        <w:rPr>
          <w:spacing w:val="1"/>
        </w:rPr>
        <w:t xml:space="preserve"> </w:t>
      </w:r>
      <w:r w:rsidRPr="00824B9A">
        <w:t>и</w:t>
      </w:r>
      <w:r w:rsidRPr="00824B9A">
        <w:rPr>
          <w:spacing w:val="1"/>
        </w:rPr>
        <w:t xml:space="preserve"> </w:t>
      </w:r>
      <w:r w:rsidRPr="00824B9A">
        <w:t>нравственного</w:t>
      </w:r>
      <w:r w:rsidRPr="00824B9A">
        <w:rPr>
          <w:spacing w:val="1"/>
        </w:rPr>
        <w:t xml:space="preserve"> </w:t>
      </w:r>
      <w:r w:rsidRPr="00824B9A">
        <w:t>поведения,</w:t>
      </w:r>
      <w:r w:rsidRPr="00824B9A">
        <w:rPr>
          <w:spacing w:val="1"/>
        </w:rPr>
        <w:t xml:space="preserve"> </w:t>
      </w:r>
      <w:r w:rsidRPr="00824B9A">
        <w:t>осознанного</w:t>
      </w:r>
      <w:r w:rsidRPr="00824B9A">
        <w:rPr>
          <w:spacing w:val="1"/>
        </w:rPr>
        <w:t xml:space="preserve"> </w:t>
      </w:r>
      <w:r w:rsidRPr="00824B9A">
        <w:t>и</w:t>
      </w:r>
      <w:r w:rsidRPr="00824B9A">
        <w:rPr>
          <w:spacing w:val="1"/>
        </w:rPr>
        <w:t xml:space="preserve"> </w:t>
      </w:r>
      <w:r w:rsidRPr="00824B9A">
        <w:t>ответственного</w:t>
      </w:r>
      <w:r w:rsidRPr="00824B9A">
        <w:rPr>
          <w:spacing w:val="1"/>
        </w:rPr>
        <w:t xml:space="preserve"> </w:t>
      </w:r>
      <w:r w:rsidRPr="00824B9A">
        <w:t>отношения</w:t>
      </w:r>
      <w:r w:rsidRPr="00824B9A">
        <w:rPr>
          <w:spacing w:val="-1"/>
        </w:rPr>
        <w:t xml:space="preserve"> </w:t>
      </w:r>
      <w:r w:rsidRPr="00824B9A">
        <w:t>к собственным</w:t>
      </w:r>
      <w:r w:rsidRPr="00824B9A">
        <w:rPr>
          <w:spacing w:val="-3"/>
        </w:rPr>
        <w:t xml:space="preserve"> </w:t>
      </w:r>
      <w:r w:rsidRPr="00824B9A">
        <w:t>поступкам;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821" w:right="147"/>
        <w:jc w:val="both"/>
      </w:pPr>
      <w:r w:rsidRPr="00824B9A">
        <w:t>формирование</w:t>
      </w:r>
      <w:r w:rsidRPr="00824B9A">
        <w:rPr>
          <w:spacing w:val="1"/>
        </w:rPr>
        <w:t xml:space="preserve"> </w:t>
      </w:r>
      <w:r w:rsidRPr="00824B9A">
        <w:t>коммуникативной</w:t>
      </w:r>
      <w:r w:rsidRPr="00824B9A">
        <w:rPr>
          <w:spacing w:val="1"/>
        </w:rPr>
        <w:t xml:space="preserve"> </w:t>
      </w:r>
      <w:r w:rsidRPr="00824B9A">
        <w:t>компетентности</w:t>
      </w:r>
      <w:r w:rsidRPr="00824B9A">
        <w:rPr>
          <w:spacing w:val="1"/>
        </w:rPr>
        <w:t xml:space="preserve"> </w:t>
      </w:r>
      <w:r w:rsidRPr="00824B9A">
        <w:t>в</w:t>
      </w:r>
      <w:r w:rsidRPr="00824B9A">
        <w:rPr>
          <w:spacing w:val="1"/>
        </w:rPr>
        <w:t xml:space="preserve"> </w:t>
      </w:r>
      <w:r w:rsidRPr="00824B9A">
        <w:t>общении</w:t>
      </w:r>
      <w:r w:rsidRPr="00824B9A">
        <w:rPr>
          <w:spacing w:val="1"/>
        </w:rPr>
        <w:t xml:space="preserve"> </w:t>
      </w:r>
      <w:r w:rsidRPr="00824B9A">
        <w:t>и</w:t>
      </w:r>
      <w:r w:rsidRPr="00824B9A">
        <w:rPr>
          <w:spacing w:val="1"/>
        </w:rPr>
        <w:t xml:space="preserve"> </w:t>
      </w:r>
      <w:r w:rsidRPr="00824B9A">
        <w:t>сотрудничестве со сверстниками, взрослыми в процессе образовательной,</w:t>
      </w:r>
      <w:r w:rsidRPr="00824B9A">
        <w:rPr>
          <w:spacing w:val="-67"/>
        </w:rPr>
        <w:t xml:space="preserve"> </w:t>
      </w:r>
      <w:r w:rsidRPr="00824B9A">
        <w:t>творческой</w:t>
      </w:r>
      <w:r w:rsidRPr="00824B9A">
        <w:rPr>
          <w:spacing w:val="-1"/>
        </w:rPr>
        <w:t xml:space="preserve"> </w:t>
      </w:r>
      <w:r w:rsidRPr="00824B9A">
        <w:t>деятельности.</w:t>
      </w:r>
    </w:p>
    <w:p w:rsidR="00475A00" w:rsidRPr="00824B9A" w:rsidRDefault="00475A00" w:rsidP="00824B9A">
      <w:pPr>
        <w:spacing w:after="0" w:line="240" w:lineRule="auto"/>
        <w:ind w:left="102" w:right="1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B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4B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24B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освоения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программы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«Школа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волонтёра»</w:t>
      </w:r>
      <w:r w:rsidRPr="00824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проявляются</w:t>
      </w:r>
      <w:r w:rsidRPr="00824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24B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B9A">
        <w:rPr>
          <w:rFonts w:ascii="Times New Roman" w:hAnsi="Times New Roman" w:cs="Times New Roman"/>
          <w:sz w:val="24"/>
          <w:szCs w:val="24"/>
        </w:rPr>
        <w:t>: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41"/>
      </w:pPr>
      <w:proofErr w:type="gramStart"/>
      <w:r w:rsidRPr="00824B9A">
        <w:rPr>
          <w:spacing w:val="-1"/>
        </w:rPr>
        <w:t>расширении</w:t>
      </w:r>
      <w:proofErr w:type="gramEnd"/>
      <w:r w:rsidRPr="00824B9A">
        <w:rPr>
          <w:spacing w:val="-17"/>
        </w:rPr>
        <w:t xml:space="preserve"> </w:t>
      </w:r>
      <w:r w:rsidRPr="00824B9A">
        <w:t>круга</w:t>
      </w:r>
      <w:r w:rsidRPr="00824B9A">
        <w:rPr>
          <w:spacing w:val="-16"/>
        </w:rPr>
        <w:t xml:space="preserve"> </w:t>
      </w:r>
      <w:r w:rsidRPr="00824B9A">
        <w:t>приёмов</w:t>
      </w:r>
      <w:r w:rsidRPr="00824B9A">
        <w:rPr>
          <w:spacing w:val="-17"/>
        </w:rPr>
        <w:t xml:space="preserve"> </w:t>
      </w:r>
      <w:r w:rsidRPr="00824B9A">
        <w:t>составления</w:t>
      </w:r>
      <w:r w:rsidRPr="00824B9A">
        <w:rPr>
          <w:spacing w:val="-16"/>
        </w:rPr>
        <w:t xml:space="preserve"> </w:t>
      </w:r>
      <w:r w:rsidRPr="00824B9A">
        <w:t>разных</w:t>
      </w:r>
      <w:r w:rsidRPr="00824B9A">
        <w:rPr>
          <w:spacing w:val="-16"/>
        </w:rPr>
        <w:t xml:space="preserve"> </w:t>
      </w:r>
      <w:r w:rsidRPr="00824B9A">
        <w:t>типов</w:t>
      </w:r>
      <w:r w:rsidRPr="00824B9A">
        <w:rPr>
          <w:spacing w:val="-16"/>
        </w:rPr>
        <w:t xml:space="preserve"> </w:t>
      </w:r>
      <w:r w:rsidRPr="00824B9A">
        <w:t>плана;</w:t>
      </w:r>
      <w:r w:rsidRPr="00824B9A">
        <w:rPr>
          <w:spacing w:val="-12"/>
        </w:rPr>
        <w:t xml:space="preserve"> </w:t>
      </w:r>
      <w:r w:rsidRPr="00824B9A">
        <w:t>-</w:t>
      </w:r>
      <w:r w:rsidRPr="00824B9A">
        <w:rPr>
          <w:spacing w:val="-17"/>
        </w:rPr>
        <w:t xml:space="preserve"> </w:t>
      </w:r>
      <w:r w:rsidRPr="00824B9A">
        <w:t>расширении</w:t>
      </w:r>
      <w:r w:rsidRPr="00824B9A">
        <w:rPr>
          <w:spacing w:val="-67"/>
        </w:rPr>
        <w:t xml:space="preserve"> </w:t>
      </w:r>
      <w:r w:rsidRPr="00824B9A">
        <w:t>круга</w:t>
      </w:r>
      <w:r w:rsidRPr="00824B9A">
        <w:rPr>
          <w:spacing w:val="-1"/>
        </w:rPr>
        <w:t xml:space="preserve"> </w:t>
      </w:r>
      <w:r w:rsidRPr="00824B9A">
        <w:t>структурирования материала;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40"/>
      </w:pPr>
      <w:proofErr w:type="gramStart"/>
      <w:r w:rsidRPr="00824B9A">
        <w:t>умении</w:t>
      </w:r>
      <w:proofErr w:type="gramEnd"/>
      <w:r w:rsidRPr="00824B9A">
        <w:rPr>
          <w:spacing w:val="1"/>
        </w:rPr>
        <w:t xml:space="preserve"> </w:t>
      </w:r>
      <w:r w:rsidRPr="00824B9A">
        <w:t>работать</w:t>
      </w:r>
      <w:r w:rsidRPr="00824B9A">
        <w:rPr>
          <w:spacing w:val="1"/>
        </w:rPr>
        <w:t xml:space="preserve"> </w:t>
      </w:r>
      <w:r w:rsidRPr="00824B9A">
        <w:t>со</w:t>
      </w:r>
      <w:r w:rsidRPr="00824B9A">
        <w:rPr>
          <w:spacing w:val="1"/>
        </w:rPr>
        <w:t xml:space="preserve"> </w:t>
      </w:r>
      <w:r w:rsidRPr="00824B9A">
        <w:t>справочными</w:t>
      </w:r>
      <w:r w:rsidRPr="00824B9A">
        <w:rPr>
          <w:spacing w:val="1"/>
        </w:rPr>
        <w:t xml:space="preserve"> </w:t>
      </w:r>
      <w:r w:rsidRPr="00824B9A">
        <w:t>материалами</w:t>
      </w:r>
      <w:r w:rsidRPr="00824B9A">
        <w:rPr>
          <w:spacing w:val="1"/>
        </w:rPr>
        <w:t xml:space="preserve"> </w:t>
      </w:r>
      <w:r w:rsidRPr="00824B9A">
        <w:t>и</w:t>
      </w:r>
      <w:r w:rsidRPr="00824B9A">
        <w:rPr>
          <w:spacing w:val="1"/>
        </w:rPr>
        <w:t xml:space="preserve"> </w:t>
      </w:r>
      <w:r w:rsidRPr="00824B9A">
        <w:t>Интернет-ресурсами,</w:t>
      </w:r>
      <w:r w:rsidRPr="00824B9A">
        <w:rPr>
          <w:spacing w:val="-67"/>
        </w:rPr>
        <w:t xml:space="preserve"> </w:t>
      </w:r>
      <w:r w:rsidRPr="00824B9A">
        <w:t>планировать</w:t>
      </w:r>
      <w:r w:rsidRPr="00824B9A">
        <w:rPr>
          <w:spacing w:val="-3"/>
        </w:rPr>
        <w:t xml:space="preserve"> </w:t>
      </w:r>
      <w:r w:rsidRPr="00824B9A">
        <w:t>волонтёрскую</w:t>
      </w:r>
      <w:r w:rsidRPr="00824B9A">
        <w:rPr>
          <w:spacing w:val="-1"/>
        </w:rPr>
        <w:t xml:space="preserve"> </w:t>
      </w:r>
      <w:r w:rsidRPr="00824B9A">
        <w:t>деятельность;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50"/>
      </w:pPr>
      <w:proofErr w:type="gramStart"/>
      <w:r w:rsidRPr="00824B9A">
        <w:t>обогащении</w:t>
      </w:r>
      <w:proofErr w:type="gramEnd"/>
      <w:r w:rsidRPr="00824B9A">
        <w:rPr>
          <w:spacing w:val="17"/>
        </w:rPr>
        <w:t xml:space="preserve"> </w:t>
      </w:r>
      <w:r w:rsidRPr="00824B9A">
        <w:t>ключевых</w:t>
      </w:r>
      <w:r w:rsidRPr="00824B9A">
        <w:rPr>
          <w:spacing w:val="19"/>
        </w:rPr>
        <w:t xml:space="preserve"> </w:t>
      </w:r>
      <w:r w:rsidRPr="00824B9A">
        <w:t>компетенций</w:t>
      </w:r>
      <w:r w:rsidRPr="00824B9A">
        <w:rPr>
          <w:spacing w:val="20"/>
        </w:rPr>
        <w:t xml:space="preserve"> </w:t>
      </w:r>
      <w:r w:rsidRPr="00824B9A">
        <w:t>(коммуникативных,</w:t>
      </w:r>
      <w:r w:rsidRPr="00824B9A">
        <w:rPr>
          <w:spacing w:val="20"/>
        </w:rPr>
        <w:t xml:space="preserve"> </w:t>
      </w:r>
      <w:proofErr w:type="spellStart"/>
      <w:r w:rsidRPr="00824B9A">
        <w:t>деятельностных</w:t>
      </w:r>
      <w:proofErr w:type="spellEnd"/>
      <w:r w:rsidRPr="00824B9A">
        <w:rPr>
          <w:spacing w:val="-67"/>
        </w:rPr>
        <w:t xml:space="preserve"> </w:t>
      </w:r>
      <w:r w:rsidRPr="00824B9A">
        <w:t>и др.);</w:t>
      </w:r>
    </w:p>
    <w:p w:rsidR="00475A00" w:rsidRPr="00824B9A" w:rsidRDefault="00475A00" w:rsidP="00824B9A">
      <w:pPr>
        <w:pStyle w:val="a3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</w:pPr>
      <w:proofErr w:type="gramStart"/>
      <w:r w:rsidRPr="00824B9A">
        <w:t>умении</w:t>
      </w:r>
      <w:proofErr w:type="gramEnd"/>
      <w:r w:rsidRPr="00824B9A">
        <w:rPr>
          <w:spacing w:val="-6"/>
        </w:rPr>
        <w:t xml:space="preserve"> </w:t>
      </w:r>
      <w:r w:rsidRPr="00824B9A">
        <w:t>организовывать</w:t>
      </w:r>
      <w:r w:rsidRPr="00824B9A">
        <w:rPr>
          <w:spacing w:val="-7"/>
        </w:rPr>
        <w:t xml:space="preserve"> </w:t>
      </w:r>
      <w:r w:rsidRPr="00824B9A">
        <w:t>волонтёрскую</w:t>
      </w:r>
      <w:r w:rsidRPr="00824B9A">
        <w:rPr>
          <w:spacing w:val="-5"/>
        </w:rPr>
        <w:t xml:space="preserve"> </w:t>
      </w:r>
      <w:r w:rsidRPr="00824B9A">
        <w:t>деятельность;</w:t>
      </w:r>
    </w:p>
    <w:p w:rsidR="00475A00" w:rsidRPr="00824B9A" w:rsidRDefault="00475A00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способности</w:t>
      </w:r>
      <w:r w:rsidRPr="00824B9A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824B9A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824B9A">
        <w:rPr>
          <w:rFonts w:ascii="Times New Roman" w:hAnsi="Times New Roman" w:cs="Times New Roman"/>
          <w:sz w:val="24"/>
          <w:szCs w:val="24"/>
        </w:rPr>
        <w:tab/>
        <w:t>волонтёрской</w:t>
      </w:r>
      <w:r w:rsidRPr="00824B9A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824B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собственной</w:t>
      </w:r>
      <w:r w:rsidRPr="00824B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4B9A">
        <w:rPr>
          <w:rFonts w:ascii="Times New Roman" w:hAnsi="Times New Roman" w:cs="Times New Roman"/>
          <w:sz w:val="24"/>
          <w:szCs w:val="24"/>
        </w:rPr>
        <w:t>и одноклассников</w:t>
      </w:r>
    </w:p>
    <w:p w:rsidR="008344AA" w:rsidRPr="00824B9A" w:rsidRDefault="008344AA" w:rsidP="00824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sz w:val="24"/>
          <w:szCs w:val="24"/>
        </w:rPr>
        <w:t>В результате освоения материала курса внеурочной деятельности «Школа волонтера» обучающиеся научатся: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осознавать важность уважительного и доброжелательного отношения к другому человеку, его мнению, мировоззрению, культуре;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вести диалог с другими людьми и достигать в нем взаимопонимания;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осознавать свою готовность к решению моральных проблем на основе личностного выбора;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понимать ценность нравственных чувств и нравственного поведения, осознанного и ответственного отношения к собственным поступкам;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понимать значимость целостного, социально ориентированного взгляда на мир в его органичном единстве и разнообразии;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lastRenderedPageBreak/>
        <w:t xml:space="preserve">сотрудничать </w:t>
      </w:r>
      <w:proofErr w:type="gramStart"/>
      <w:r w:rsidRPr="00824B9A">
        <w:t>со</w:t>
      </w:r>
      <w:proofErr w:type="gramEnd"/>
      <w:r w:rsidRPr="00824B9A">
        <w:t xml:space="preserve"> взрослыми и сверстниками в разных социальных ситуациях, не создавать конфликтов и находить выходы из спорных ситуаций;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самостоятельно планировать пути достижений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владеть основами самоконтроля, самооценки, принятия решений и осуществления осознанного выбора в учебной и познавательной деятельности; организовывать учебное сотрудничество и совместную деятельность с учителем и сверстниками;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работать индивидуально и в группе; находить общее решение и разрешать конфликты на основе согласования позиций и учета интересов участников группы;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формулировать, аргументировать и отстаивать свое мнение;</w:t>
      </w:r>
    </w:p>
    <w:p w:rsidR="008344AA" w:rsidRPr="00824B9A" w:rsidRDefault="008344AA" w:rsidP="00824B9A">
      <w:pPr>
        <w:pStyle w:val="a3"/>
        <w:numPr>
          <w:ilvl w:val="0"/>
          <w:numId w:val="5"/>
        </w:numPr>
        <w:spacing w:after="0" w:line="240" w:lineRule="auto"/>
        <w:jc w:val="both"/>
      </w:pPr>
      <w:r w:rsidRPr="00824B9A">
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деятельности.</w:t>
      </w:r>
    </w:p>
    <w:p w:rsidR="008344AA" w:rsidRPr="00824B9A" w:rsidRDefault="00475A00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D396A" w:rsidRPr="00824B9A" w:rsidRDefault="001D396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Look w:val="04A0"/>
      </w:tblPr>
      <w:tblGrid>
        <w:gridCol w:w="801"/>
        <w:gridCol w:w="7104"/>
        <w:gridCol w:w="1666"/>
      </w:tblGrid>
      <w:tr w:rsidR="00824B9A" w:rsidRPr="00824B9A" w:rsidTr="00824B9A">
        <w:tc>
          <w:tcPr>
            <w:tcW w:w="801" w:type="dxa"/>
          </w:tcPr>
          <w:p w:rsidR="001D396A" w:rsidRPr="00824B9A" w:rsidRDefault="001D396A" w:rsidP="00824B9A">
            <w:pPr>
              <w:pStyle w:val="TableParagraph"/>
              <w:spacing w:before="0"/>
              <w:ind w:left="1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№</w:t>
            </w:r>
          </w:p>
          <w:p w:rsidR="001D396A" w:rsidRPr="00824B9A" w:rsidRDefault="001D396A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4" w:type="dxa"/>
          </w:tcPr>
          <w:p w:rsidR="001D396A" w:rsidRPr="00824B9A" w:rsidRDefault="001D396A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396A" w:rsidRPr="00824B9A" w:rsidRDefault="001D396A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96A" w:rsidRPr="00824B9A" w:rsidRDefault="001D396A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4B9A" w:rsidRPr="00824B9A" w:rsidTr="00824B9A">
        <w:tc>
          <w:tcPr>
            <w:tcW w:w="801" w:type="dxa"/>
          </w:tcPr>
          <w:p w:rsidR="001D396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1D396A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666" w:type="dxa"/>
          </w:tcPr>
          <w:p w:rsidR="001D396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B9A" w:rsidRPr="00824B9A" w:rsidTr="00824B9A">
        <w:tc>
          <w:tcPr>
            <w:tcW w:w="801" w:type="dxa"/>
          </w:tcPr>
          <w:p w:rsidR="001D396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1D396A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твоей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твоему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</w:tc>
        <w:tc>
          <w:tcPr>
            <w:tcW w:w="1666" w:type="dxa"/>
          </w:tcPr>
          <w:p w:rsidR="001D396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B9A" w:rsidRPr="00824B9A" w:rsidTr="00824B9A">
        <w:tc>
          <w:tcPr>
            <w:tcW w:w="801" w:type="dxa"/>
          </w:tcPr>
          <w:p w:rsidR="001D396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1D396A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волонтера</w:t>
            </w:r>
          </w:p>
        </w:tc>
        <w:tc>
          <w:tcPr>
            <w:tcW w:w="1666" w:type="dxa"/>
          </w:tcPr>
          <w:p w:rsidR="001D396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B9A" w:rsidRPr="00824B9A" w:rsidTr="00824B9A">
        <w:tc>
          <w:tcPr>
            <w:tcW w:w="801" w:type="dxa"/>
          </w:tcPr>
          <w:p w:rsidR="001D396A" w:rsidRPr="00824B9A" w:rsidRDefault="001D396A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</w:tcPr>
          <w:p w:rsidR="001D396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1D396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1D396A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6"/>
        <w:tblW w:w="0" w:type="auto"/>
        <w:tblLook w:val="04A0"/>
      </w:tblPr>
      <w:tblGrid>
        <w:gridCol w:w="801"/>
        <w:gridCol w:w="7104"/>
        <w:gridCol w:w="1666"/>
      </w:tblGrid>
      <w:tr w:rsidR="00824B9A" w:rsidRPr="00824B9A" w:rsidTr="00824B9A">
        <w:tc>
          <w:tcPr>
            <w:tcW w:w="801" w:type="dxa"/>
          </w:tcPr>
          <w:p w:rsidR="008F1673" w:rsidRPr="00824B9A" w:rsidRDefault="008F1673" w:rsidP="00824B9A">
            <w:pPr>
              <w:pStyle w:val="TableParagraph"/>
              <w:spacing w:before="0"/>
              <w:ind w:left="1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№</w:t>
            </w:r>
          </w:p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4" w:type="dxa"/>
          </w:tcPr>
          <w:p w:rsidR="008F1673" w:rsidRPr="00824B9A" w:rsidRDefault="008F1673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4B9A" w:rsidRPr="00824B9A" w:rsidTr="00824B9A">
        <w:tc>
          <w:tcPr>
            <w:tcW w:w="801" w:type="dxa"/>
          </w:tcPr>
          <w:p w:rsidR="008F1673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666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B9A" w:rsidRPr="00824B9A" w:rsidTr="00824B9A">
        <w:tc>
          <w:tcPr>
            <w:tcW w:w="801" w:type="dxa"/>
          </w:tcPr>
          <w:p w:rsidR="008F1673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твоей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твоему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</w:tc>
        <w:tc>
          <w:tcPr>
            <w:tcW w:w="1666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B9A" w:rsidRPr="00824B9A" w:rsidTr="00824B9A">
        <w:tc>
          <w:tcPr>
            <w:tcW w:w="801" w:type="dxa"/>
          </w:tcPr>
          <w:p w:rsidR="008F1673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волонтера</w:t>
            </w:r>
          </w:p>
        </w:tc>
        <w:tc>
          <w:tcPr>
            <w:tcW w:w="1666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B9A" w:rsidRPr="00824B9A" w:rsidTr="00824B9A">
        <w:tc>
          <w:tcPr>
            <w:tcW w:w="801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673" w:rsidRPr="00824B9A" w:rsidRDefault="008F1673" w:rsidP="00824B9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Style w:val="a6"/>
        <w:tblW w:w="0" w:type="auto"/>
        <w:tblLayout w:type="fixed"/>
        <w:tblLook w:val="04A0"/>
      </w:tblPr>
      <w:tblGrid>
        <w:gridCol w:w="775"/>
        <w:gridCol w:w="5287"/>
        <w:gridCol w:w="709"/>
        <w:gridCol w:w="1417"/>
        <w:gridCol w:w="1383"/>
      </w:tblGrid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:rsidR="00D40DB7" w:rsidRPr="00824B9A" w:rsidRDefault="00D40DB7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bookmarkEnd w:id="0"/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профессии.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Волонтеры в социальной сфере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Волонтеры в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Эковолонтеры</w:t>
            </w:r>
            <w:proofErr w:type="spellEnd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87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Pr="00824B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7" w:type="dxa"/>
          </w:tcPr>
          <w:p w:rsidR="008F1673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Pr="00824B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проекту.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709" w:type="dxa"/>
          </w:tcPr>
          <w:p w:rsidR="008F1673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1673" w:rsidRPr="00824B9A" w:rsidRDefault="008F1673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«Накормите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7" w:type="dxa"/>
          </w:tcPr>
          <w:p w:rsidR="00A2253A" w:rsidRPr="00824B9A" w:rsidRDefault="00A2253A" w:rsidP="00824B9A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Участие</w:t>
            </w:r>
            <w:r w:rsidRPr="00824B9A">
              <w:rPr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в</w:t>
            </w:r>
            <w:r w:rsidRPr="00824B9A">
              <w:rPr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фестивале</w:t>
            </w:r>
            <w:r w:rsidRPr="00824B9A">
              <w:rPr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«Здоровый</w:t>
            </w:r>
            <w:r w:rsidRPr="00824B9A">
              <w:rPr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образ</w:t>
            </w:r>
            <w:r w:rsidRPr="00824B9A">
              <w:rPr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жизни?</w:t>
            </w:r>
          </w:p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Легко!»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деловой экологической игре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«Глобальная выставка»</w:t>
            </w:r>
          </w:p>
        </w:tc>
        <w:tc>
          <w:tcPr>
            <w:tcW w:w="709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деловой экологической игре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«Глобальная выставка»</w:t>
            </w:r>
          </w:p>
        </w:tc>
        <w:tc>
          <w:tcPr>
            <w:tcW w:w="709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деловой экологической игре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«Глобальная выставка»</w:t>
            </w:r>
          </w:p>
        </w:tc>
        <w:tc>
          <w:tcPr>
            <w:tcW w:w="709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7" w:type="dxa"/>
          </w:tcPr>
          <w:p w:rsidR="00D40DB7" w:rsidRPr="00824B9A" w:rsidRDefault="00D40DB7" w:rsidP="00824B9A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Подготовка</w:t>
            </w:r>
            <w:r w:rsidRPr="00824B9A">
              <w:rPr>
                <w:spacing w:val="-6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и</w:t>
            </w:r>
            <w:r w:rsidRPr="00824B9A">
              <w:rPr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участие</w:t>
            </w:r>
            <w:r w:rsidRPr="00824B9A">
              <w:rPr>
                <w:spacing w:val="-6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в</w:t>
            </w:r>
            <w:r w:rsidRPr="00824B9A">
              <w:rPr>
                <w:spacing w:val="-5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акции</w:t>
            </w:r>
            <w:r w:rsidRPr="00824B9A">
              <w:rPr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«Георгиевская</w:t>
            </w:r>
          </w:p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ленточка».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Вахта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709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24B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709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824B9A">
        <w:tc>
          <w:tcPr>
            <w:tcW w:w="7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73" w:rsidRPr="00824B9A" w:rsidRDefault="008F1673" w:rsidP="00824B9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9A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Style w:val="a6"/>
        <w:tblW w:w="0" w:type="auto"/>
        <w:tblLook w:val="04A0"/>
      </w:tblPr>
      <w:tblGrid>
        <w:gridCol w:w="687"/>
        <w:gridCol w:w="4092"/>
        <w:gridCol w:w="1499"/>
        <w:gridCol w:w="1659"/>
        <w:gridCol w:w="1634"/>
      </w:tblGrid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40DB7" w:rsidRPr="00824B9A" w:rsidRDefault="00D40DB7" w:rsidP="00824B9A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5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293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2253A" w:rsidRPr="00824B9A" w:rsidRDefault="00A2253A" w:rsidP="00824B9A">
            <w:pPr>
              <w:pStyle w:val="a4"/>
              <w:ind w:left="222" w:right="110"/>
              <w:contextualSpacing/>
              <w:jc w:val="both"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Событийные</w:t>
            </w:r>
            <w:r w:rsidRPr="00824B9A">
              <w:rPr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 xml:space="preserve">волонтеры 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Медиаволонтеры</w:t>
            </w:r>
            <w:proofErr w:type="spellEnd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Киберволонтеры</w:t>
            </w:r>
            <w:proofErr w:type="spellEnd"/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здравоохранения.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Доверяй, но проверяй. Тренинг «Сначала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потом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соревнование»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Pr="00824B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A2253A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Pr="00824B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проекту.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1276" w:type="dxa"/>
          </w:tcPr>
          <w:p w:rsidR="00A2253A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2253A" w:rsidRPr="00824B9A" w:rsidRDefault="00A2253A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акции «Неделя добра»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824B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«Помоги бездомным животным»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Подготовка</w:t>
            </w:r>
            <w:r w:rsidRPr="00824B9A">
              <w:rPr>
                <w:spacing w:val="-5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к</w:t>
            </w:r>
            <w:r w:rsidRPr="00824B9A">
              <w:rPr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 xml:space="preserve">деловой экологической </w:t>
            </w:r>
            <w:r w:rsidRPr="00824B9A">
              <w:rPr>
                <w:sz w:val="24"/>
                <w:szCs w:val="24"/>
              </w:rPr>
              <w:lastRenderedPageBreak/>
              <w:t>игре</w:t>
            </w:r>
            <w:r w:rsidRPr="00824B9A">
              <w:rPr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«Глобальная выставка»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деловой экологической игре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«Глобальная выставка»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33A5D" w:rsidRPr="00824B9A" w:rsidRDefault="00933A5D" w:rsidP="00824B9A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824B9A">
              <w:rPr>
                <w:sz w:val="24"/>
                <w:szCs w:val="24"/>
              </w:rPr>
              <w:t>Подготовка</w:t>
            </w:r>
            <w:r w:rsidRPr="00824B9A">
              <w:rPr>
                <w:spacing w:val="-6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и</w:t>
            </w:r>
            <w:r w:rsidRPr="00824B9A">
              <w:rPr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участие</w:t>
            </w:r>
            <w:r w:rsidRPr="00824B9A">
              <w:rPr>
                <w:spacing w:val="-6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в</w:t>
            </w:r>
            <w:r w:rsidRPr="00824B9A">
              <w:rPr>
                <w:spacing w:val="-5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акции</w:t>
            </w:r>
            <w:r w:rsidRPr="00824B9A">
              <w:rPr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sz w:val="24"/>
                <w:szCs w:val="24"/>
              </w:rPr>
              <w:t>«Георгиевская</w:t>
            </w:r>
          </w:p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ленточка».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Вахта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4B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флешмобу</w:t>
            </w:r>
            <w:proofErr w:type="spellEnd"/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«Я –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B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824B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4B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824B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276" w:type="dxa"/>
          </w:tcPr>
          <w:p w:rsidR="00D40DB7" w:rsidRPr="00824B9A" w:rsidRDefault="00933A5D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A" w:rsidRPr="00824B9A" w:rsidTr="00D40DB7">
        <w:tc>
          <w:tcPr>
            <w:tcW w:w="817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40DB7" w:rsidRPr="00824B9A" w:rsidRDefault="00D40DB7" w:rsidP="00824B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253A" w:rsidRPr="00824B9A" w:rsidRDefault="00A2253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73" w:rsidRPr="00824B9A" w:rsidRDefault="008F1673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AA" w:rsidRPr="00824B9A" w:rsidRDefault="008344AA" w:rsidP="00824B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AA" w:rsidRPr="00824B9A" w:rsidRDefault="008344AA" w:rsidP="00824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344AA" w:rsidRPr="00824B9A" w:rsidSect="00B0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506"/>
    <w:multiLevelType w:val="hybridMultilevel"/>
    <w:tmpl w:val="B66C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15FC"/>
    <w:multiLevelType w:val="hybridMultilevel"/>
    <w:tmpl w:val="DFC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02EF"/>
    <w:multiLevelType w:val="hybridMultilevel"/>
    <w:tmpl w:val="678E53B6"/>
    <w:lvl w:ilvl="0" w:tplc="E7544846">
      <w:start w:val="1"/>
      <w:numFmt w:val="upperRoman"/>
      <w:lvlText w:val="%1."/>
      <w:lvlJc w:val="left"/>
      <w:pPr>
        <w:ind w:left="2982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C09E74">
      <w:numFmt w:val="bullet"/>
      <w:lvlText w:val="•"/>
      <w:lvlJc w:val="left"/>
      <w:pPr>
        <w:ind w:left="4740" w:hanging="250"/>
      </w:pPr>
      <w:rPr>
        <w:rFonts w:hint="default"/>
        <w:lang w:val="ru-RU" w:eastAsia="en-US" w:bidi="ar-SA"/>
      </w:rPr>
    </w:lvl>
    <w:lvl w:ilvl="2" w:tplc="39D4CD86">
      <w:numFmt w:val="bullet"/>
      <w:lvlText w:val="•"/>
      <w:lvlJc w:val="left"/>
      <w:pPr>
        <w:ind w:left="5311" w:hanging="250"/>
      </w:pPr>
      <w:rPr>
        <w:rFonts w:hint="default"/>
        <w:lang w:val="ru-RU" w:eastAsia="en-US" w:bidi="ar-SA"/>
      </w:rPr>
    </w:lvl>
    <w:lvl w:ilvl="3" w:tplc="132E52C6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4" w:tplc="D27A0C34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5" w:tplc="6D7EF47A">
      <w:numFmt w:val="bullet"/>
      <w:lvlText w:val="•"/>
      <w:lvlJc w:val="left"/>
      <w:pPr>
        <w:ind w:left="7027" w:hanging="250"/>
      </w:pPr>
      <w:rPr>
        <w:rFonts w:hint="default"/>
        <w:lang w:val="ru-RU" w:eastAsia="en-US" w:bidi="ar-SA"/>
      </w:rPr>
    </w:lvl>
    <w:lvl w:ilvl="6" w:tplc="85605B14">
      <w:numFmt w:val="bullet"/>
      <w:lvlText w:val="•"/>
      <w:lvlJc w:val="left"/>
      <w:pPr>
        <w:ind w:left="7599" w:hanging="250"/>
      </w:pPr>
      <w:rPr>
        <w:rFonts w:hint="default"/>
        <w:lang w:val="ru-RU" w:eastAsia="en-US" w:bidi="ar-SA"/>
      </w:rPr>
    </w:lvl>
    <w:lvl w:ilvl="7" w:tplc="8682907C">
      <w:numFmt w:val="bullet"/>
      <w:lvlText w:val="•"/>
      <w:lvlJc w:val="left"/>
      <w:pPr>
        <w:ind w:left="8170" w:hanging="250"/>
      </w:pPr>
      <w:rPr>
        <w:rFonts w:hint="default"/>
        <w:lang w:val="ru-RU" w:eastAsia="en-US" w:bidi="ar-SA"/>
      </w:rPr>
    </w:lvl>
    <w:lvl w:ilvl="8" w:tplc="499C708C">
      <w:numFmt w:val="bullet"/>
      <w:lvlText w:val="•"/>
      <w:lvlJc w:val="left"/>
      <w:pPr>
        <w:ind w:left="8742" w:hanging="250"/>
      </w:pPr>
      <w:rPr>
        <w:rFonts w:hint="default"/>
        <w:lang w:val="ru-RU" w:eastAsia="en-US" w:bidi="ar-SA"/>
      </w:rPr>
    </w:lvl>
  </w:abstractNum>
  <w:abstractNum w:abstractNumId="3">
    <w:nsid w:val="462A0E11"/>
    <w:multiLevelType w:val="hybridMultilevel"/>
    <w:tmpl w:val="CF6CDC32"/>
    <w:lvl w:ilvl="0" w:tplc="161ED6C6">
      <w:start w:val="1"/>
      <w:numFmt w:val="upperRoman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354E72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A88DCE">
      <w:numFmt w:val="bullet"/>
      <w:lvlText w:val="•"/>
      <w:lvlJc w:val="left"/>
      <w:pPr>
        <w:ind w:left="1911" w:hanging="286"/>
      </w:pPr>
      <w:rPr>
        <w:rFonts w:hint="default"/>
        <w:lang w:val="ru-RU" w:eastAsia="en-US" w:bidi="ar-SA"/>
      </w:rPr>
    </w:lvl>
    <w:lvl w:ilvl="3" w:tplc="B44440C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4" w:tplc="2E54BFD6">
      <w:numFmt w:val="bullet"/>
      <w:lvlText w:val="•"/>
      <w:lvlJc w:val="left"/>
      <w:pPr>
        <w:ind w:left="3855" w:hanging="286"/>
      </w:pPr>
      <w:rPr>
        <w:rFonts w:hint="default"/>
        <w:lang w:val="ru-RU" w:eastAsia="en-US" w:bidi="ar-SA"/>
      </w:rPr>
    </w:lvl>
    <w:lvl w:ilvl="5" w:tplc="1C58C4B8">
      <w:numFmt w:val="bullet"/>
      <w:lvlText w:val="•"/>
      <w:lvlJc w:val="left"/>
      <w:pPr>
        <w:ind w:left="4827" w:hanging="286"/>
      </w:pPr>
      <w:rPr>
        <w:rFonts w:hint="default"/>
        <w:lang w:val="ru-RU" w:eastAsia="en-US" w:bidi="ar-SA"/>
      </w:rPr>
    </w:lvl>
    <w:lvl w:ilvl="6" w:tplc="63A06E36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9AC04EA2">
      <w:numFmt w:val="bullet"/>
      <w:lvlText w:val="•"/>
      <w:lvlJc w:val="left"/>
      <w:pPr>
        <w:ind w:left="6770" w:hanging="286"/>
      </w:pPr>
      <w:rPr>
        <w:rFonts w:hint="default"/>
        <w:lang w:val="ru-RU" w:eastAsia="en-US" w:bidi="ar-SA"/>
      </w:rPr>
    </w:lvl>
    <w:lvl w:ilvl="8" w:tplc="F738E880">
      <w:numFmt w:val="bullet"/>
      <w:lvlText w:val="•"/>
      <w:lvlJc w:val="left"/>
      <w:pPr>
        <w:ind w:left="7742" w:hanging="286"/>
      </w:pPr>
      <w:rPr>
        <w:rFonts w:hint="default"/>
        <w:lang w:val="ru-RU" w:eastAsia="en-US" w:bidi="ar-SA"/>
      </w:rPr>
    </w:lvl>
  </w:abstractNum>
  <w:abstractNum w:abstractNumId="4">
    <w:nsid w:val="4B8D1A91"/>
    <w:multiLevelType w:val="hybridMultilevel"/>
    <w:tmpl w:val="C3205D66"/>
    <w:lvl w:ilvl="0" w:tplc="4CACBD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7966979"/>
    <w:multiLevelType w:val="hybridMultilevel"/>
    <w:tmpl w:val="EF60BD9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5CF27A58"/>
    <w:multiLevelType w:val="hybridMultilevel"/>
    <w:tmpl w:val="C8F86BF2"/>
    <w:lvl w:ilvl="0" w:tplc="C53078B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EC5B3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858E1F2A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CFDCB76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07EF4F6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104EE7F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DE52AC4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DD0ACE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D4347EF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7">
    <w:nsid w:val="5EFA5929"/>
    <w:multiLevelType w:val="hybridMultilevel"/>
    <w:tmpl w:val="7C044B6C"/>
    <w:lvl w:ilvl="0" w:tplc="FF20118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F4276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4A261B4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B28C484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624C226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B70AA0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0218BC7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F10CD7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7988E56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8">
    <w:nsid w:val="634C2E40"/>
    <w:multiLevelType w:val="hybridMultilevel"/>
    <w:tmpl w:val="24BA7E26"/>
    <w:lvl w:ilvl="0" w:tplc="0992A7F6">
      <w:numFmt w:val="bullet"/>
      <w:lvlText w:val="–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24B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221D5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4F90DBFE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2C30811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004CD444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E3248AB0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0AAE3A0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BD4B878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9">
    <w:nsid w:val="6CDF7EDD"/>
    <w:multiLevelType w:val="hybridMultilevel"/>
    <w:tmpl w:val="A482B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145D6"/>
    <w:multiLevelType w:val="hybridMultilevel"/>
    <w:tmpl w:val="B0E61610"/>
    <w:lvl w:ilvl="0" w:tplc="D08C0B4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7C0F9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B1CFF6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BF662E0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63C7AF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DC7C24A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77C398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BE6B3C2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9D7C08E0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1">
    <w:nsid w:val="7A111E27"/>
    <w:multiLevelType w:val="hybridMultilevel"/>
    <w:tmpl w:val="57E8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344AA"/>
    <w:rsid w:val="001B6ABB"/>
    <w:rsid w:val="001D396A"/>
    <w:rsid w:val="00475A00"/>
    <w:rsid w:val="007800C5"/>
    <w:rsid w:val="00824B9A"/>
    <w:rsid w:val="008344AA"/>
    <w:rsid w:val="008F1673"/>
    <w:rsid w:val="00933A5D"/>
    <w:rsid w:val="00A2253A"/>
    <w:rsid w:val="00B00181"/>
    <w:rsid w:val="00D40DB7"/>
    <w:rsid w:val="00DA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1"/>
  </w:style>
  <w:style w:type="paragraph" w:styleId="1">
    <w:name w:val="heading 1"/>
    <w:basedOn w:val="a"/>
    <w:link w:val="10"/>
    <w:uiPriority w:val="1"/>
    <w:qFormat/>
    <w:rsid w:val="008344AA"/>
    <w:pPr>
      <w:widowControl w:val="0"/>
      <w:autoSpaceDE w:val="0"/>
      <w:autoSpaceDN w:val="0"/>
      <w:spacing w:after="0" w:line="240" w:lineRule="auto"/>
      <w:ind w:left="4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44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a0"/>
    <w:rsid w:val="00834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344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44AA"/>
    <w:pPr>
      <w:widowControl w:val="0"/>
      <w:shd w:val="clear" w:color="auto" w:fill="FFFFFF"/>
      <w:spacing w:before="3900" w:after="0" w:line="48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344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4AA"/>
    <w:pPr>
      <w:widowControl w:val="0"/>
      <w:shd w:val="clear" w:color="auto" w:fill="FFFFFF"/>
      <w:spacing w:before="420" w:after="420" w:line="485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8344AA"/>
    <w:pPr>
      <w:spacing w:after="12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75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75A0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47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6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ABB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D3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44AA"/>
    <w:pPr>
      <w:widowControl w:val="0"/>
      <w:autoSpaceDE w:val="0"/>
      <w:autoSpaceDN w:val="0"/>
      <w:spacing w:after="0" w:line="240" w:lineRule="auto"/>
      <w:ind w:left="4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44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a0"/>
    <w:rsid w:val="00834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344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44AA"/>
    <w:pPr>
      <w:widowControl w:val="0"/>
      <w:shd w:val="clear" w:color="auto" w:fill="FFFFFF"/>
      <w:spacing w:before="3900" w:after="0" w:line="48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344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4AA"/>
    <w:pPr>
      <w:widowControl w:val="0"/>
      <w:shd w:val="clear" w:color="auto" w:fill="FFFFFF"/>
      <w:spacing w:before="420" w:after="420" w:line="485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8344AA"/>
    <w:pPr>
      <w:spacing w:after="12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75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75A0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47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6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ABB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D3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Лориса</dc:creator>
  <cp:lastModifiedBy>User</cp:lastModifiedBy>
  <cp:revision>2</cp:revision>
  <dcterms:created xsi:type="dcterms:W3CDTF">2023-09-26T02:01:00Z</dcterms:created>
  <dcterms:modified xsi:type="dcterms:W3CDTF">2023-09-26T15:16:00Z</dcterms:modified>
</cp:coreProperties>
</file>